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BBC" w:rsidRDefault="00031BBC" w:rsidP="00031BBC"/>
    <w:p w:rsidR="00031BBC" w:rsidRDefault="00031BBC" w:rsidP="00031BBC">
      <w:pPr>
        <w:shd w:val="clear" w:color="auto" w:fill="FFFFFF"/>
        <w:spacing w:line="580" w:lineRule="exact"/>
        <w:jc w:val="center"/>
        <w:rPr>
          <w:rFonts w:eastAsia="Times New Roman"/>
          <w:b/>
          <w:sz w:val="36"/>
          <w:szCs w:val="36"/>
        </w:rPr>
      </w:pPr>
      <w:r>
        <w:rPr>
          <w:rFonts w:eastAsia="微软雅黑" w:hint="eastAsia"/>
          <w:b/>
          <w:sz w:val="36"/>
          <w:szCs w:val="36"/>
        </w:rPr>
        <w:t>黑龙江建筑职业技术学院差旅费管理办法</w:t>
      </w:r>
    </w:p>
    <w:p w:rsidR="00031BBC" w:rsidRPr="00AB3C1E" w:rsidRDefault="0017528F" w:rsidP="00AB3C1E">
      <w:pPr>
        <w:shd w:val="clear" w:color="auto" w:fill="FFFFFF"/>
        <w:spacing w:line="580" w:lineRule="exact"/>
        <w:ind w:firstLine="2240"/>
        <w:rPr>
          <w:rFonts w:eastAsiaTheme="minorEastAsia"/>
          <w:sz w:val="32"/>
          <w:szCs w:val="32"/>
        </w:rPr>
      </w:pPr>
      <w:r>
        <w:rPr>
          <w:rFonts w:eastAsia="微软雅黑" w:hint="eastAsia"/>
          <w:sz w:val="32"/>
          <w:szCs w:val="32"/>
        </w:rPr>
        <w:t>龙</w:t>
      </w:r>
      <w:r w:rsidR="00031BBC">
        <w:rPr>
          <w:rFonts w:eastAsia="微软雅黑" w:hint="eastAsia"/>
          <w:sz w:val="32"/>
          <w:szCs w:val="32"/>
        </w:rPr>
        <w:t>建院院字【</w:t>
      </w:r>
      <w:r w:rsidR="00031BBC">
        <w:rPr>
          <w:rFonts w:eastAsia="微软雅黑"/>
          <w:sz w:val="32"/>
          <w:szCs w:val="32"/>
        </w:rPr>
        <w:t>2019</w:t>
      </w:r>
      <w:r w:rsidR="00031BBC">
        <w:rPr>
          <w:rFonts w:eastAsia="微软雅黑" w:hint="eastAsia"/>
          <w:sz w:val="32"/>
          <w:szCs w:val="32"/>
        </w:rPr>
        <w:t>】</w:t>
      </w:r>
      <w:r w:rsidRPr="0017528F">
        <w:rPr>
          <w:rFonts w:eastAsiaTheme="minorEastAsia" w:hint="eastAsia"/>
          <w:color w:val="auto"/>
          <w:sz w:val="32"/>
          <w:szCs w:val="32"/>
        </w:rPr>
        <w:t>19</w:t>
      </w:r>
      <w:r w:rsidR="00031BBC">
        <w:rPr>
          <w:rFonts w:eastAsia="微软雅黑" w:hint="eastAsia"/>
          <w:sz w:val="32"/>
          <w:szCs w:val="32"/>
        </w:rPr>
        <w:t>号</w:t>
      </w:r>
    </w:p>
    <w:p w:rsidR="00031BBC" w:rsidRDefault="00031BBC" w:rsidP="00031BBC">
      <w:pPr>
        <w:shd w:val="clear" w:color="auto" w:fill="FFFFFF"/>
        <w:spacing w:before="312" w:after="312" w:line="580" w:lineRule="exact"/>
        <w:jc w:val="center"/>
        <w:rPr>
          <w:rFonts w:ascii="黑体" w:eastAsia="Times New Roman" w:hAnsi="黑体" w:cs="黑体"/>
          <w:b/>
          <w:sz w:val="32"/>
          <w:szCs w:val="32"/>
        </w:rPr>
      </w:pPr>
      <w:r>
        <w:rPr>
          <w:rFonts w:ascii="黑体" w:eastAsia="黑体" w:hAnsi="黑体" w:cs="黑体" w:hint="eastAsia"/>
          <w:b/>
          <w:sz w:val="32"/>
          <w:szCs w:val="32"/>
        </w:rPr>
        <w:t>第一章　总　则</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第一条</w:t>
      </w:r>
      <w:r>
        <w:rPr>
          <w:rFonts w:ascii="宋体" w:hAnsi="宋体" w:cs="宋体" w:hint="eastAsia"/>
          <w:sz w:val="32"/>
          <w:szCs w:val="32"/>
        </w:rPr>
        <w:t xml:space="preserve">　为加强和规范差旅费管理，保证出差人员工作与生活的需要，依据《黑龙江省财政厅关于印发〈黑龙江省省直机关差旅费管理办法〉的通知》（黑财规审〔2018〕24号），结合学院实际，制定本办法。</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第二条</w:t>
      </w:r>
      <w:r>
        <w:rPr>
          <w:rFonts w:ascii="宋体" w:hAnsi="宋体" w:cs="宋体" w:hint="eastAsia"/>
          <w:sz w:val="32"/>
          <w:szCs w:val="32"/>
        </w:rPr>
        <w:t xml:space="preserve">　本办法适用于学院所属各部门。</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第三条</w:t>
      </w:r>
      <w:r>
        <w:rPr>
          <w:rFonts w:ascii="宋体" w:hAnsi="宋体" w:cs="宋体" w:hint="eastAsia"/>
          <w:sz w:val="32"/>
          <w:szCs w:val="32"/>
        </w:rPr>
        <w:t xml:space="preserve">　差旅费是指单位工作人员临时到哈尔滨（含市辖区，不含所属县市）以外地区执行公务活动所发生的城市间交通费、住宿费、伙食补助费和市内交通费。</w:t>
      </w:r>
    </w:p>
    <w:p w:rsidR="00031BBC" w:rsidRPr="00D854B7" w:rsidRDefault="00031BBC" w:rsidP="00031BBC">
      <w:pPr>
        <w:shd w:val="clear" w:color="auto" w:fill="FFFFFF"/>
        <w:ind w:firstLine="643"/>
        <w:rPr>
          <w:rFonts w:ascii="宋体" w:hAnsi="宋体" w:cs="宋体"/>
          <w:color w:val="auto"/>
          <w:sz w:val="32"/>
          <w:szCs w:val="32"/>
        </w:rPr>
      </w:pPr>
      <w:r w:rsidRPr="00D854B7">
        <w:rPr>
          <w:rFonts w:ascii="宋体" w:hAnsi="宋体" w:cs="宋体" w:hint="eastAsia"/>
          <w:b/>
          <w:color w:val="auto"/>
          <w:sz w:val="32"/>
          <w:szCs w:val="32"/>
        </w:rPr>
        <w:t>第四条</w:t>
      </w:r>
      <w:r w:rsidRPr="00D854B7">
        <w:rPr>
          <w:rFonts w:ascii="宋体" w:hAnsi="宋体" w:cs="宋体" w:hint="eastAsia"/>
          <w:color w:val="auto"/>
          <w:sz w:val="32"/>
          <w:szCs w:val="32"/>
        </w:rPr>
        <w:t xml:space="preserve">　建立健全出差审批制度。出差须按规定报经单位领导批准，从严控制出差人数和天数；严格差旅费预算管理，在预算额度内使用，超支不补；控制差旅费支出规模；严禁无实质内容、无明确公务目的的差旅活动；严禁借出差名义变相旅游。审批责任人须按年度工作计划，分轻重缓急合理安排差旅经费，确保完成工作任务。</w:t>
      </w:r>
    </w:p>
    <w:p w:rsidR="00031BBC" w:rsidRDefault="00031BBC" w:rsidP="00031BBC">
      <w:pPr>
        <w:shd w:val="clear" w:color="auto" w:fill="FFFFFF"/>
        <w:spacing w:before="312" w:after="312"/>
        <w:jc w:val="center"/>
        <w:rPr>
          <w:rFonts w:ascii="宋体" w:hAnsi="宋体" w:cs="宋体"/>
          <w:b/>
          <w:sz w:val="32"/>
          <w:szCs w:val="32"/>
        </w:rPr>
      </w:pPr>
      <w:r>
        <w:rPr>
          <w:rFonts w:ascii="宋体" w:hAnsi="宋体" w:cs="宋体" w:hint="eastAsia"/>
          <w:b/>
          <w:sz w:val="32"/>
          <w:szCs w:val="32"/>
        </w:rPr>
        <w:t>第二章　城市间交通费</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第五条</w:t>
      </w:r>
      <w:r>
        <w:rPr>
          <w:rFonts w:ascii="宋体" w:hAnsi="宋体" w:cs="宋体" w:hint="eastAsia"/>
          <w:sz w:val="32"/>
          <w:szCs w:val="32"/>
        </w:rPr>
        <w:t xml:space="preserve">　出差人员要按照规定等级乘坐交通工具，凭据报销城市间交通费。未按规定等级乘坐交通工具发生的超支</w:t>
      </w:r>
      <w:r>
        <w:rPr>
          <w:rFonts w:ascii="宋体" w:hAnsi="宋体" w:cs="宋体" w:hint="eastAsia"/>
          <w:sz w:val="32"/>
          <w:szCs w:val="32"/>
        </w:rPr>
        <w:lastRenderedPageBreak/>
        <w:t>费用由个人自理，节支部分不对个人额外补助。</w:t>
      </w:r>
    </w:p>
    <w:p w:rsidR="00031BBC" w:rsidRDefault="00031BBC" w:rsidP="00031BBC">
      <w:pPr>
        <w:shd w:val="clear" w:color="auto" w:fill="FFFFFF"/>
        <w:spacing w:after="312"/>
        <w:ind w:firstLine="640"/>
        <w:rPr>
          <w:rFonts w:ascii="宋体" w:hAnsi="宋体" w:cs="宋体"/>
          <w:sz w:val="32"/>
          <w:szCs w:val="32"/>
        </w:rPr>
      </w:pPr>
      <w:r>
        <w:rPr>
          <w:rFonts w:ascii="宋体" w:hAnsi="宋体" w:cs="宋体" w:hint="eastAsia"/>
          <w:sz w:val="32"/>
          <w:szCs w:val="32"/>
        </w:rPr>
        <w:t>（一）出差人员乘坐交通工具的等级见表1：</w:t>
      </w:r>
    </w:p>
    <w:p w:rsidR="00031BBC" w:rsidRDefault="00031BBC" w:rsidP="00031BBC">
      <w:pPr>
        <w:shd w:val="clear" w:color="auto" w:fill="FFFFFF"/>
        <w:rPr>
          <w:rFonts w:ascii="宋体" w:hAnsi="宋体" w:cs="宋体"/>
          <w:sz w:val="32"/>
          <w:szCs w:val="32"/>
        </w:rPr>
      </w:pPr>
      <w:r>
        <w:rPr>
          <w:rFonts w:ascii="宋体" w:hAnsi="宋体" w:cs="宋体" w:hint="eastAsia"/>
          <w:sz w:val="32"/>
          <w:szCs w:val="32"/>
        </w:rPr>
        <w:t>表1</w:t>
      </w:r>
    </w:p>
    <w:tbl>
      <w:tblPr>
        <w:tblW w:w="8580" w:type="dxa"/>
        <w:tblLook w:val="04A0"/>
      </w:tblPr>
      <w:tblGrid>
        <w:gridCol w:w="2507"/>
        <w:gridCol w:w="1800"/>
        <w:gridCol w:w="1308"/>
        <w:gridCol w:w="1425"/>
        <w:gridCol w:w="1540"/>
      </w:tblGrid>
      <w:tr w:rsidR="00031BBC" w:rsidTr="00031BBC">
        <w:trPr>
          <w:trHeight w:val="919"/>
        </w:trPr>
        <w:tc>
          <w:tcPr>
            <w:tcW w:w="2507" w:type="dxa"/>
            <w:tcBorders>
              <w:top w:val="single" w:sz="12" w:space="0" w:color="000000"/>
              <w:left w:val="nil"/>
              <w:bottom w:val="single" w:sz="4" w:space="0" w:color="000000"/>
              <w:right w:val="single" w:sz="4" w:space="0" w:color="000000"/>
            </w:tcBorders>
            <w:vAlign w:val="center"/>
          </w:tcPr>
          <w:p w:rsidR="00031BBC" w:rsidRDefault="00031BBC">
            <w:pPr>
              <w:tabs>
                <w:tab w:val="center" w:pos="780"/>
              </w:tabs>
              <w:spacing w:line="160" w:lineRule="exact"/>
              <w:rPr>
                <w:rFonts w:ascii="宋体" w:hAnsi="宋体" w:cs="宋体"/>
                <w:b/>
                <w:sz w:val="28"/>
                <w:szCs w:val="28"/>
              </w:rPr>
            </w:pPr>
          </w:p>
          <w:p w:rsidR="00031BBC" w:rsidRDefault="00031BBC">
            <w:pPr>
              <w:tabs>
                <w:tab w:val="center" w:pos="780"/>
              </w:tabs>
              <w:spacing w:line="340" w:lineRule="exact"/>
              <w:ind w:firstLine="967"/>
              <w:rPr>
                <w:rFonts w:ascii="宋体" w:hAnsi="宋体" w:cs="宋体"/>
                <w:b/>
                <w:sz w:val="28"/>
                <w:szCs w:val="28"/>
              </w:rPr>
            </w:pPr>
            <w:r>
              <w:rPr>
                <w:rFonts w:ascii="宋体" w:hAnsi="宋体" w:cs="宋体" w:hint="eastAsia"/>
                <w:b/>
                <w:sz w:val="28"/>
                <w:szCs w:val="28"/>
              </w:rPr>
              <w:t xml:space="preserve"> 交通工具</w:t>
            </w:r>
          </w:p>
          <w:p w:rsidR="00031BBC" w:rsidRDefault="00031BBC">
            <w:pPr>
              <w:spacing w:line="340" w:lineRule="exact"/>
              <w:ind w:firstLine="281"/>
              <w:rPr>
                <w:rFonts w:ascii="宋体" w:hAnsi="宋体" w:cs="宋体"/>
                <w:b/>
                <w:sz w:val="28"/>
                <w:szCs w:val="28"/>
              </w:rPr>
            </w:pPr>
          </w:p>
          <w:p w:rsidR="00031BBC" w:rsidRDefault="00031BBC">
            <w:pPr>
              <w:spacing w:line="340" w:lineRule="exact"/>
              <w:ind w:firstLine="281"/>
              <w:rPr>
                <w:rFonts w:ascii="宋体" w:hAnsi="宋体" w:cs="宋体"/>
                <w:b/>
                <w:sz w:val="28"/>
                <w:szCs w:val="28"/>
              </w:rPr>
            </w:pPr>
            <w:r>
              <w:rPr>
                <w:rFonts w:ascii="宋体" w:hAnsi="宋体" w:cs="宋体" w:hint="eastAsia"/>
                <w:b/>
                <w:sz w:val="28"/>
                <w:szCs w:val="28"/>
              </w:rPr>
              <w:t>级 别</w:t>
            </w:r>
          </w:p>
        </w:tc>
        <w:tc>
          <w:tcPr>
            <w:tcW w:w="1800" w:type="dxa"/>
            <w:tcBorders>
              <w:top w:val="single" w:sz="12" w:space="0" w:color="000000"/>
              <w:left w:val="single" w:sz="4" w:space="0" w:color="000000"/>
              <w:bottom w:val="single" w:sz="4" w:space="0" w:color="000000"/>
              <w:right w:val="single" w:sz="4" w:space="0" w:color="000000"/>
            </w:tcBorders>
            <w:vAlign w:val="center"/>
            <w:hideMark/>
          </w:tcPr>
          <w:p w:rsidR="00031BBC" w:rsidRDefault="00031BBC">
            <w:pPr>
              <w:spacing w:line="340" w:lineRule="exact"/>
              <w:ind w:left="-105" w:right="-105"/>
              <w:jc w:val="center"/>
              <w:rPr>
                <w:rFonts w:ascii="宋体" w:hAnsi="宋体" w:cs="宋体"/>
                <w:b/>
                <w:sz w:val="28"/>
                <w:szCs w:val="28"/>
              </w:rPr>
            </w:pPr>
            <w:r>
              <w:rPr>
                <w:rFonts w:ascii="宋体" w:hAnsi="宋体" w:cs="宋体" w:hint="eastAsia"/>
                <w:b/>
                <w:sz w:val="28"/>
                <w:szCs w:val="28"/>
              </w:rPr>
              <w:t>火　车</w:t>
            </w:r>
          </w:p>
          <w:p w:rsidR="00031BBC" w:rsidRDefault="00031BBC">
            <w:pPr>
              <w:spacing w:line="340" w:lineRule="exact"/>
              <w:ind w:left="-105" w:right="-105"/>
              <w:jc w:val="center"/>
              <w:rPr>
                <w:rFonts w:ascii="宋体" w:hAnsi="宋体" w:cs="宋体"/>
                <w:b/>
                <w:sz w:val="28"/>
                <w:szCs w:val="28"/>
              </w:rPr>
            </w:pPr>
            <w:r>
              <w:rPr>
                <w:rFonts w:ascii="宋体" w:hAnsi="宋体" w:cs="宋体" w:hint="eastAsia"/>
                <w:b/>
                <w:sz w:val="28"/>
                <w:szCs w:val="28"/>
              </w:rPr>
              <w:t>（含高铁、动车、全列软席列车）</w:t>
            </w:r>
          </w:p>
        </w:tc>
        <w:tc>
          <w:tcPr>
            <w:tcW w:w="1308" w:type="dxa"/>
            <w:tcBorders>
              <w:top w:val="single" w:sz="12" w:space="0" w:color="000000"/>
              <w:left w:val="single" w:sz="4" w:space="0" w:color="000000"/>
              <w:bottom w:val="single" w:sz="4" w:space="0" w:color="000000"/>
              <w:right w:val="single" w:sz="4" w:space="0" w:color="000000"/>
            </w:tcBorders>
            <w:vAlign w:val="center"/>
            <w:hideMark/>
          </w:tcPr>
          <w:p w:rsidR="00031BBC" w:rsidRDefault="00031BBC">
            <w:pPr>
              <w:spacing w:line="340" w:lineRule="exact"/>
              <w:ind w:left="-105" w:right="-105"/>
              <w:jc w:val="center"/>
              <w:rPr>
                <w:rFonts w:ascii="宋体" w:hAnsi="宋体" w:cs="宋体"/>
                <w:b/>
                <w:sz w:val="28"/>
                <w:szCs w:val="28"/>
              </w:rPr>
            </w:pPr>
            <w:r>
              <w:rPr>
                <w:rFonts w:ascii="宋体" w:hAnsi="宋体" w:cs="宋体" w:hint="eastAsia"/>
                <w:b/>
                <w:sz w:val="28"/>
                <w:szCs w:val="28"/>
              </w:rPr>
              <w:t>轮　船</w:t>
            </w:r>
          </w:p>
          <w:p w:rsidR="00031BBC" w:rsidRDefault="00031BBC">
            <w:pPr>
              <w:spacing w:line="340" w:lineRule="exact"/>
              <w:ind w:left="-105" w:right="-105"/>
              <w:jc w:val="center"/>
              <w:rPr>
                <w:rFonts w:ascii="宋体" w:hAnsi="宋体" w:cs="宋体"/>
                <w:b/>
                <w:sz w:val="28"/>
                <w:szCs w:val="28"/>
              </w:rPr>
            </w:pPr>
            <w:r>
              <w:rPr>
                <w:rFonts w:ascii="宋体" w:hAnsi="宋体" w:cs="宋体" w:hint="eastAsia"/>
                <w:b/>
                <w:sz w:val="28"/>
                <w:szCs w:val="28"/>
              </w:rPr>
              <w:t>（不包括</w:t>
            </w:r>
          </w:p>
          <w:p w:rsidR="00031BBC" w:rsidRDefault="00031BBC">
            <w:pPr>
              <w:spacing w:line="340" w:lineRule="exact"/>
              <w:ind w:left="-105" w:right="-105"/>
              <w:jc w:val="center"/>
              <w:rPr>
                <w:rFonts w:ascii="宋体" w:hAnsi="宋体" w:cs="宋体"/>
                <w:b/>
                <w:sz w:val="28"/>
                <w:szCs w:val="28"/>
              </w:rPr>
            </w:pPr>
            <w:r>
              <w:rPr>
                <w:rFonts w:ascii="宋体" w:hAnsi="宋体" w:cs="宋体" w:hint="eastAsia"/>
                <w:b/>
                <w:sz w:val="28"/>
                <w:szCs w:val="28"/>
              </w:rPr>
              <w:t>旅游船）</w:t>
            </w:r>
          </w:p>
        </w:tc>
        <w:tc>
          <w:tcPr>
            <w:tcW w:w="1425" w:type="dxa"/>
            <w:tcBorders>
              <w:top w:val="single" w:sz="12" w:space="0" w:color="000000"/>
              <w:left w:val="single" w:sz="4" w:space="0" w:color="000000"/>
              <w:bottom w:val="single" w:sz="4" w:space="0" w:color="000000"/>
              <w:right w:val="single" w:sz="4" w:space="0" w:color="000000"/>
            </w:tcBorders>
            <w:vAlign w:val="center"/>
            <w:hideMark/>
          </w:tcPr>
          <w:p w:rsidR="00031BBC" w:rsidRDefault="00031BBC">
            <w:pPr>
              <w:spacing w:line="340" w:lineRule="exact"/>
              <w:ind w:left="-105" w:right="-105"/>
              <w:jc w:val="center"/>
              <w:rPr>
                <w:rFonts w:ascii="宋体" w:hAnsi="宋体" w:cs="宋体"/>
                <w:b/>
                <w:sz w:val="28"/>
                <w:szCs w:val="28"/>
              </w:rPr>
            </w:pPr>
            <w:r>
              <w:rPr>
                <w:rFonts w:ascii="宋体" w:hAnsi="宋体" w:cs="宋体" w:hint="eastAsia"/>
                <w:b/>
                <w:sz w:val="28"/>
                <w:szCs w:val="28"/>
              </w:rPr>
              <w:t>飞　机</w:t>
            </w:r>
          </w:p>
        </w:tc>
        <w:tc>
          <w:tcPr>
            <w:tcW w:w="1540" w:type="dxa"/>
            <w:tcBorders>
              <w:top w:val="single" w:sz="12" w:space="0" w:color="000000"/>
              <w:left w:val="single" w:sz="4" w:space="0" w:color="000000"/>
              <w:bottom w:val="single" w:sz="4" w:space="0" w:color="000000"/>
              <w:right w:val="nil"/>
            </w:tcBorders>
            <w:vAlign w:val="center"/>
            <w:hideMark/>
          </w:tcPr>
          <w:p w:rsidR="00031BBC" w:rsidRDefault="00031BBC">
            <w:pPr>
              <w:spacing w:line="340" w:lineRule="exact"/>
              <w:ind w:left="-105" w:right="-105"/>
              <w:jc w:val="center"/>
              <w:rPr>
                <w:rFonts w:ascii="宋体" w:hAnsi="宋体" w:cs="宋体"/>
                <w:b/>
                <w:sz w:val="28"/>
                <w:szCs w:val="28"/>
              </w:rPr>
            </w:pPr>
            <w:r>
              <w:rPr>
                <w:rFonts w:ascii="宋体" w:hAnsi="宋体" w:cs="宋体" w:hint="eastAsia"/>
                <w:b/>
                <w:sz w:val="28"/>
                <w:szCs w:val="28"/>
              </w:rPr>
              <w:t>其他</w:t>
            </w:r>
          </w:p>
          <w:p w:rsidR="00031BBC" w:rsidRDefault="00031BBC">
            <w:pPr>
              <w:spacing w:line="340" w:lineRule="exact"/>
              <w:ind w:left="-105" w:right="-105"/>
              <w:jc w:val="center"/>
              <w:rPr>
                <w:rFonts w:ascii="宋体" w:hAnsi="宋体" w:cs="宋体"/>
                <w:b/>
                <w:sz w:val="28"/>
                <w:szCs w:val="28"/>
              </w:rPr>
            </w:pPr>
            <w:r>
              <w:rPr>
                <w:rFonts w:ascii="宋体" w:hAnsi="宋体" w:cs="宋体" w:hint="eastAsia"/>
                <w:b/>
                <w:sz w:val="28"/>
                <w:szCs w:val="28"/>
              </w:rPr>
              <w:t>交通工具</w:t>
            </w:r>
          </w:p>
          <w:p w:rsidR="00031BBC" w:rsidRDefault="00031BBC">
            <w:pPr>
              <w:spacing w:line="340" w:lineRule="exact"/>
              <w:ind w:left="-105" w:right="-105"/>
              <w:jc w:val="center"/>
              <w:rPr>
                <w:rFonts w:ascii="宋体" w:hAnsi="宋体" w:cs="宋体"/>
                <w:b/>
                <w:sz w:val="28"/>
                <w:szCs w:val="28"/>
              </w:rPr>
            </w:pPr>
            <w:r>
              <w:rPr>
                <w:rFonts w:ascii="宋体" w:hAnsi="宋体" w:cs="宋体" w:hint="eastAsia"/>
                <w:b/>
                <w:sz w:val="28"/>
                <w:szCs w:val="28"/>
              </w:rPr>
              <w:t>（不包括出租小汽车）</w:t>
            </w:r>
          </w:p>
        </w:tc>
      </w:tr>
      <w:tr w:rsidR="00031BBC" w:rsidTr="00031BBC">
        <w:tc>
          <w:tcPr>
            <w:tcW w:w="2507" w:type="dxa"/>
            <w:tcBorders>
              <w:top w:val="single" w:sz="4" w:space="0" w:color="000000"/>
              <w:left w:val="nil"/>
              <w:bottom w:val="single" w:sz="4" w:space="0" w:color="000000"/>
              <w:right w:val="single" w:sz="4" w:space="0" w:color="000000"/>
            </w:tcBorders>
            <w:vAlign w:val="center"/>
            <w:hideMark/>
          </w:tcPr>
          <w:p w:rsidR="00031BBC" w:rsidRDefault="00031BBC">
            <w:pPr>
              <w:spacing w:line="340" w:lineRule="exact"/>
              <w:rPr>
                <w:rFonts w:ascii="宋体" w:hAnsi="宋体" w:cs="宋体"/>
                <w:sz w:val="28"/>
                <w:szCs w:val="28"/>
              </w:rPr>
            </w:pPr>
            <w:r>
              <w:rPr>
                <w:rFonts w:ascii="宋体" w:hAnsi="宋体" w:cs="宋体" w:hint="eastAsia"/>
                <w:sz w:val="28"/>
                <w:szCs w:val="28"/>
              </w:rPr>
              <w:t>厅级及相当职务人员</w:t>
            </w:r>
          </w:p>
        </w:tc>
        <w:tc>
          <w:tcPr>
            <w:tcW w:w="1800" w:type="dxa"/>
            <w:tcBorders>
              <w:top w:val="single" w:sz="4" w:space="0" w:color="000000"/>
              <w:left w:val="single" w:sz="4" w:space="0" w:color="000000"/>
              <w:bottom w:val="single" w:sz="4" w:space="0" w:color="000000"/>
              <w:right w:val="single" w:sz="4" w:space="0" w:color="000000"/>
            </w:tcBorders>
            <w:vAlign w:val="center"/>
            <w:hideMark/>
          </w:tcPr>
          <w:p w:rsidR="00031BBC" w:rsidRDefault="00031BBC">
            <w:pPr>
              <w:spacing w:line="340" w:lineRule="exact"/>
              <w:rPr>
                <w:rFonts w:ascii="宋体" w:hAnsi="宋体" w:cs="宋体"/>
                <w:sz w:val="28"/>
                <w:szCs w:val="28"/>
              </w:rPr>
            </w:pPr>
            <w:r>
              <w:rPr>
                <w:rFonts w:ascii="宋体" w:hAnsi="宋体" w:cs="宋体" w:hint="eastAsia"/>
                <w:sz w:val="28"/>
                <w:szCs w:val="28"/>
              </w:rPr>
              <w:t>软席（软座、软卧），高铁/动车一等座，全列软席列车一等软座</w:t>
            </w:r>
          </w:p>
        </w:tc>
        <w:tc>
          <w:tcPr>
            <w:tcW w:w="1308" w:type="dxa"/>
            <w:tcBorders>
              <w:top w:val="single" w:sz="4" w:space="0" w:color="000000"/>
              <w:left w:val="single" w:sz="4" w:space="0" w:color="000000"/>
              <w:bottom w:val="single" w:sz="4" w:space="0" w:color="000000"/>
              <w:right w:val="single" w:sz="4" w:space="0" w:color="000000"/>
            </w:tcBorders>
            <w:vAlign w:val="center"/>
            <w:hideMark/>
          </w:tcPr>
          <w:p w:rsidR="00031BBC" w:rsidRDefault="00031BBC">
            <w:pPr>
              <w:spacing w:line="340" w:lineRule="exact"/>
              <w:jc w:val="center"/>
              <w:rPr>
                <w:rFonts w:ascii="宋体" w:hAnsi="宋体" w:cs="宋体"/>
                <w:sz w:val="28"/>
                <w:szCs w:val="28"/>
              </w:rPr>
            </w:pPr>
            <w:r>
              <w:rPr>
                <w:rFonts w:ascii="宋体" w:hAnsi="宋体" w:cs="宋体" w:hint="eastAsia"/>
                <w:sz w:val="28"/>
                <w:szCs w:val="28"/>
              </w:rPr>
              <w:t>二等舱</w:t>
            </w:r>
          </w:p>
        </w:tc>
        <w:tc>
          <w:tcPr>
            <w:tcW w:w="1425" w:type="dxa"/>
            <w:tcBorders>
              <w:top w:val="single" w:sz="4" w:space="0" w:color="000000"/>
              <w:left w:val="single" w:sz="4" w:space="0" w:color="000000"/>
              <w:bottom w:val="single" w:sz="4" w:space="0" w:color="000000"/>
              <w:right w:val="single" w:sz="4" w:space="0" w:color="000000"/>
            </w:tcBorders>
            <w:vAlign w:val="center"/>
            <w:hideMark/>
          </w:tcPr>
          <w:p w:rsidR="00031BBC" w:rsidRDefault="00031BBC">
            <w:pPr>
              <w:spacing w:line="340" w:lineRule="exact"/>
              <w:ind w:left="-105" w:right="-105"/>
              <w:jc w:val="center"/>
              <w:rPr>
                <w:rFonts w:ascii="宋体" w:hAnsi="宋体" w:cs="宋体"/>
                <w:sz w:val="28"/>
                <w:szCs w:val="28"/>
              </w:rPr>
            </w:pPr>
            <w:r>
              <w:rPr>
                <w:rFonts w:ascii="宋体" w:hAnsi="宋体" w:cs="宋体" w:hint="eastAsia"/>
                <w:sz w:val="28"/>
                <w:szCs w:val="28"/>
              </w:rPr>
              <w:t>经济舱</w:t>
            </w:r>
          </w:p>
        </w:tc>
        <w:tc>
          <w:tcPr>
            <w:tcW w:w="1540" w:type="dxa"/>
            <w:tcBorders>
              <w:top w:val="single" w:sz="4" w:space="0" w:color="000000"/>
              <w:left w:val="single" w:sz="4" w:space="0" w:color="000000"/>
              <w:bottom w:val="single" w:sz="4" w:space="0" w:color="000000"/>
              <w:right w:val="nil"/>
            </w:tcBorders>
            <w:vAlign w:val="center"/>
            <w:hideMark/>
          </w:tcPr>
          <w:p w:rsidR="00031BBC" w:rsidRDefault="00031BBC">
            <w:pPr>
              <w:spacing w:line="340" w:lineRule="exact"/>
              <w:ind w:left="-105" w:right="-105"/>
              <w:jc w:val="center"/>
              <w:rPr>
                <w:rFonts w:ascii="宋体" w:hAnsi="宋体" w:cs="宋体"/>
                <w:sz w:val="28"/>
                <w:szCs w:val="28"/>
              </w:rPr>
            </w:pPr>
            <w:r>
              <w:rPr>
                <w:rFonts w:ascii="宋体" w:hAnsi="宋体" w:cs="宋体" w:hint="eastAsia"/>
                <w:sz w:val="28"/>
                <w:szCs w:val="28"/>
              </w:rPr>
              <w:t>凭据报销</w:t>
            </w:r>
          </w:p>
        </w:tc>
      </w:tr>
      <w:tr w:rsidR="00031BBC" w:rsidRPr="00C047DA" w:rsidTr="00031BBC">
        <w:trPr>
          <w:trHeight w:val="854"/>
        </w:trPr>
        <w:tc>
          <w:tcPr>
            <w:tcW w:w="2507" w:type="dxa"/>
            <w:tcBorders>
              <w:top w:val="single" w:sz="4" w:space="0" w:color="000000"/>
              <w:left w:val="nil"/>
              <w:bottom w:val="single" w:sz="12" w:space="0" w:color="000000"/>
              <w:right w:val="single" w:sz="4" w:space="0" w:color="000000"/>
            </w:tcBorders>
            <w:vAlign w:val="center"/>
            <w:hideMark/>
          </w:tcPr>
          <w:p w:rsidR="00031BBC" w:rsidRPr="00C047DA" w:rsidRDefault="00031BBC">
            <w:pPr>
              <w:spacing w:line="340" w:lineRule="exact"/>
              <w:rPr>
                <w:rFonts w:ascii="宋体" w:hAnsi="宋体" w:cs="宋体"/>
                <w:sz w:val="28"/>
                <w:szCs w:val="28"/>
              </w:rPr>
            </w:pPr>
            <w:r w:rsidRPr="00C047DA">
              <w:rPr>
                <w:rFonts w:ascii="宋体" w:hAnsi="宋体" w:cs="宋体" w:hint="eastAsia"/>
                <w:sz w:val="28"/>
                <w:szCs w:val="28"/>
              </w:rPr>
              <w:t>其余人员：</w:t>
            </w:r>
          </w:p>
          <w:p w:rsidR="00031BBC" w:rsidRPr="00C047DA" w:rsidRDefault="00031BBC">
            <w:pPr>
              <w:spacing w:line="340" w:lineRule="exact"/>
              <w:ind w:firstLine="240"/>
              <w:rPr>
                <w:rFonts w:ascii="宋体" w:hAnsi="宋体" w:cs="宋体"/>
                <w:sz w:val="24"/>
                <w:szCs w:val="24"/>
              </w:rPr>
            </w:pPr>
            <w:r w:rsidRPr="00C047DA">
              <w:rPr>
                <w:rFonts w:ascii="宋体" w:hAnsi="宋体" w:cs="宋体" w:hint="eastAsia"/>
                <w:sz w:val="24"/>
                <w:szCs w:val="24"/>
              </w:rPr>
              <w:t>一级人员：厅级以外的院领导班子成员、已聘正高职</w:t>
            </w:r>
          </w:p>
          <w:p w:rsidR="00031BBC" w:rsidRPr="00C047DA" w:rsidRDefault="00031BBC">
            <w:pPr>
              <w:spacing w:line="340" w:lineRule="exact"/>
              <w:ind w:firstLine="240"/>
              <w:rPr>
                <w:rFonts w:ascii="宋体" w:hAnsi="宋体" w:cs="宋体"/>
                <w:sz w:val="28"/>
                <w:szCs w:val="28"/>
              </w:rPr>
            </w:pPr>
            <w:r w:rsidRPr="00C047DA">
              <w:rPr>
                <w:rFonts w:ascii="宋体" w:hAnsi="宋体" w:cs="宋体" w:hint="eastAsia"/>
                <w:sz w:val="24"/>
                <w:szCs w:val="24"/>
              </w:rPr>
              <w:t>二级人员：其他</w:t>
            </w:r>
          </w:p>
        </w:tc>
        <w:tc>
          <w:tcPr>
            <w:tcW w:w="1800" w:type="dxa"/>
            <w:tcBorders>
              <w:top w:val="single" w:sz="4" w:space="0" w:color="000000"/>
              <w:left w:val="single" w:sz="4" w:space="0" w:color="000000"/>
              <w:bottom w:val="single" w:sz="12" w:space="0" w:color="000000"/>
              <w:right w:val="single" w:sz="4" w:space="0" w:color="000000"/>
            </w:tcBorders>
            <w:vAlign w:val="center"/>
            <w:hideMark/>
          </w:tcPr>
          <w:p w:rsidR="00031BBC" w:rsidRPr="00C047DA" w:rsidRDefault="00031BBC">
            <w:pPr>
              <w:spacing w:line="340" w:lineRule="exact"/>
              <w:rPr>
                <w:rFonts w:ascii="宋体" w:hAnsi="宋体" w:cs="宋体"/>
                <w:sz w:val="28"/>
                <w:szCs w:val="28"/>
              </w:rPr>
            </w:pPr>
            <w:r w:rsidRPr="00C047DA">
              <w:rPr>
                <w:rFonts w:ascii="宋体" w:hAnsi="宋体" w:cs="宋体" w:hint="eastAsia"/>
                <w:sz w:val="28"/>
                <w:szCs w:val="28"/>
              </w:rPr>
              <w:t>硬席（硬座、硬卧），高铁/动车二等座，全列软席列车二等软座</w:t>
            </w:r>
          </w:p>
        </w:tc>
        <w:tc>
          <w:tcPr>
            <w:tcW w:w="1308" w:type="dxa"/>
            <w:tcBorders>
              <w:top w:val="single" w:sz="4" w:space="0" w:color="000000"/>
              <w:left w:val="single" w:sz="4" w:space="0" w:color="000000"/>
              <w:bottom w:val="single" w:sz="12" w:space="0" w:color="000000"/>
              <w:right w:val="single" w:sz="4" w:space="0" w:color="000000"/>
            </w:tcBorders>
            <w:vAlign w:val="center"/>
            <w:hideMark/>
          </w:tcPr>
          <w:p w:rsidR="00031BBC" w:rsidRPr="00C047DA" w:rsidRDefault="00031BBC">
            <w:pPr>
              <w:spacing w:line="340" w:lineRule="exact"/>
              <w:jc w:val="center"/>
              <w:rPr>
                <w:rFonts w:ascii="宋体" w:hAnsi="宋体" w:cs="宋体"/>
                <w:sz w:val="28"/>
                <w:szCs w:val="28"/>
              </w:rPr>
            </w:pPr>
            <w:r w:rsidRPr="00C047DA">
              <w:rPr>
                <w:rFonts w:ascii="宋体" w:hAnsi="宋体" w:cs="宋体" w:hint="eastAsia"/>
                <w:sz w:val="28"/>
                <w:szCs w:val="28"/>
              </w:rPr>
              <w:t>三等舱</w:t>
            </w:r>
          </w:p>
        </w:tc>
        <w:tc>
          <w:tcPr>
            <w:tcW w:w="1425" w:type="dxa"/>
            <w:tcBorders>
              <w:top w:val="single" w:sz="4" w:space="0" w:color="000000"/>
              <w:left w:val="single" w:sz="4" w:space="0" w:color="000000"/>
              <w:bottom w:val="single" w:sz="12" w:space="0" w:color="000000"/>
              <w:right w:val="single" w:sz="4" w:space="0" w:color="000000"/>
            </w:tcBorders>
            <w:vAlign w:val="center"/>
            <w:hideMark/>
          </w:tcPr>
          <w:p w:rsidR="00031BBC" w:rsidRPr="00C047DA" w:rsidRDefault="00031BBC">
            <w:pPr>
              <w:spacing w:line="340" w:lineRule="exact"/>
              <w:ind w:left="35" w:right="-105"/>
              <w:rPr>
                <w:rFonts w:ascii="宋体" w:hAnsi="宋体" w:cs="宋体"/>
                <w:sz w:val="28"/>
                <w:szCs w:val="28"/>
              </w:rPr>
            </w:pPr>
            <w:r w:rsidRPr="00C047DA">
              <w:rPr>
                <w:rFonts w:ascii="宋体" w:hAnsi="宋体" w:cs="宋体" w:hint="eastAsia"/>
                <w:sz w:val="28"/>
                <w:szCs w:val="28"/>
              </w:rPr>
              <w:t>一级人员：经济舱</w:t>
            </w:r>
          </w:p>
          <w:p w:rsidR="00031BBC" w:rsidRPr="00C047DA" w:rsidRDefault="00031BBC">
            <w:pPr>
              <w:spacing w:line="340" w:lineRule="exact"/>
              <w:ind w:left="35" w:right="-105"/>
              <w:rPr>
                <w:rFonts w:ascii="宋体" w:hAnsi="宋体" w:cs="宋体"/>
                <w:sz w:val="28"/>
                <w:szCs w:val="28"/>
              </w:rPr>
            </w:pPr>
            <w:r w:rsidRPr="00C047DA">
              <w:rPr>
                <w:rFonts w:ascii="宋体" w:hAnsi="宋体" w:cs="宋体" w:hint="eastAsia"/>
                <w:sz w:val="28"/>
                <w:szCs w:val="28"/>
              </w:rPr>
              <w:t>二级人员：五折以下</w:t>
            </w:r>
          </w:p>
        </w:tc>
        <w:tc>
          <w:tcPr>
            <w:tcW w:w="1540" w:type="dxa"/>
            <w:tcBorders>
              <w:top w:val="single" w:sz="4" w:space="0" w:color="000000"/>
              <w:left w:val="single" w:sz="4" w:space="0" w:color="000000"/>
              <w:bottom w:val="single" w:sz="12" w:space="0" w:color="000000"/>
              <w:right w:val="nil"/>
            </w:tcBorders>
            <w:vAlign w:val="center"/>
            <w:hideMark/>
          </w:tcPr>
          <w:p w:rsidR="00031BBC" w:rsidRPr="00C047DA" w:rsidRDefault="00031BBC">
            <w:pPr>
              <w:spacing w:line="340" w:lineRule="exact"/>
              <w:ind w:left="-105" w:right="-105"/>
              <w:jc w:val="center"/>
              <w:rPr>
                <w:rFonts w:ascii="宋体" w:hAnsi="宋体" w:cs="宋体"/>
                <w:sz w:val="28"/>
                <w:szCs w:val="28"/>
              </w:rPr>
            </w:pPr>
            <w:r w:rsidRPr="00C047DA">
              <w:rPr>
                <w:rFonts w:ascii="宋体" w:hAnsi="宋体" w:cs="宋体" w:hint="eastAsia"/>
                <w:sz w:val="28"/>
                <w:szCs w:val="28"/>
              </w:rPr>
              <w:t>凭据报销</w:t>
            </w:r>
          </w:p>
        </w:tc>
      </w:tr>
    </w:tbl>
    <w:p w:rsidR="00031BBC" w:rsidRDefault="00031BBC" w:rsidP="00031BBC">
      <w:pPr>
        <w:ind w:firstLine="570"/>
        <w:jc w:val="left"/>
        <w:rPr>
          <w:rFonts w:ascii="宋体" w:hAnsi="宋体" w:cs="宋体"/>
          <w:sz w:val="32"/>
          <w:szCs w:val="32"/>
        </w:rPr>
      </w:pPr>
    </w:p>
    <w:p w:rsidR="00031BBC" w:rsidRPr="00C047DA" w:rsidRDefault="00031BBC" w:rsidP="00031BBC">
      <w:pPr>
        <w:ind w:firstLine="570"/>
        <w:jc w:val="left"/>
        <w:rPr>
          <w:rFonts w:ascii="宋体" w:hAnsi="宋体" w:cs="宋体"/>
          <w:color w:val="464646"/>
          <w:sz w:val="32"/>
          <w:szCs w:val="32"/>
        </w:rPr>
      </w:pPr>
      <w:r>
        <w:rPr>
          <w:rFonts w:ascii="宋体" w:hAnsi="宋体" w:cs="宋体" w:hint="eastAsia"/>
          <w:sz w:val="32"/>
          <w:szCs w:val="32"/>
        </w:rPr>
        <w:t>（二）</w:t>
      </w:r>
      <w:r w:rsidRPr="00C047DA">
        <w:rPr>
          <w:rFonts w:ascii="宋体" w:hAnsi="宋体" w:cs="宋体" w:hint="eastAsia"/>
          <w:sz w:val="32"/>
          <w:szCs w:val="32"/>
        </w:rPr>
        <w:t>公务出行原则上不得买全价机票，二级人员乘坐飞机要从严控制，路途较远或出差任务紧急，购买超五折机票时，需经分管院长审核并报请主管财务院长批准后方可乘坐飞机并全额报销。</w:t>
      </w:r>
    </w:p>
    <w:p w:rsidR="00031BBC" w:rsidRDefault="00031BBC" w:rsidP="00031BBC">
      <w:pPr>
        <w:shd w:val="clear" w:color="auto" w:fill="FFFFFF"/>
        <w:spacing w:before="312"/>
        <w:ind w:firstLine="640"/>
        <w:rPr>
          <w:rFonts w:ascii="宋体" w:hAnsi="宋体" w:cs="宋体"/>
          <w:sz w:val="32"/>
          <w:szCs w:val="32"/>
        </w:rPr>
      </w:pPr>
      <w:r>
        <w:rPr>
          <w:rFonts w:ascii="宋体" w:hAnsi="宋体" w:cs="宋体" w:hint="eastAsia"/>
          <w:sz w:val="32"/>
          <w:szCs w:val="32"/>
        </w:rPr>
        <w:t>（三）公务机票原则上在政府采购机票管理网站（</w:t>
      </w:r>
      <w:hyperlink r:id="rId7" w:history="1">
        <w:r>
          <w:rPr>
            <w:rStyle w:val="a3"/>
            <w:rFonts w:ascii="宋体" w:hAnsi="宋体" w:cs="宋体" w:hint="eastAsia"/>
            <w:color w:val="000000"/>
            <w:sz w:val="32"/>
            <w:szCs w:val="32"/>
            <w:u w:val="none"/>
          </w:rPr>
          <w:t>www.gpticket.org）上使用公务卡购买，具体执行学院《关于加强公务机票购买管理有关事项的通知》（黒建院院字【2017】13号）文件。若购买市场低价机票时，须提供低于</w:t>
        </w:r>
        <w:r>
          <w:rPr>
            <w:rStyle w:val="a3"/>
            <w:rFonts w:ascii="宋体" w:hAnsi="宋体" w:cs="宋体" w:hint="eastAsia"/>
            <w:color w:val="000000"/>
            <w:sz w:val="32"/>
            <w:szCs w:val="32"/>
            <w:u w:val="none"/>
          </w:rPr>
          <w:lastRenderedPageBreak/>
          <w:t>政府采购优惠票价的证明材料。</w:t>
        </w:r>
      </w:hyperlink>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第六条</w:t>
      </w:r>
      <w:r>
        <w:rPr>
          <w:rFonts w:ascii="宋体" w:hAnsi="宋体" w:cs="宋体" w:hint="eastAsia"/>
          <w:sz w:val="32"/>
          <w:szCs w:val="32"/>
        </w:rPr>
        <w:t xml:space="preserve">　出差人员在不影响公务、确保安全的前提下，应当选乘相对经济便捷的公共交通工具。</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第七条</w:t>
      </w:r>
      <w:r>
        <w:rPr>
          <w:rFonts w:ascii="宋体" w:hAnsi="宋体" w:cs="宋体" w:hint="eastAsia"/>
          <w:sz w:val="32"/>
          <w:szCs w:val="32"/>
        </w:rPr>
        <w:t xml:space="preserve">　乘坐飞机的，民航发展基金、燃油附加费凭据报销。</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 xml:space="preserve">第八条 </w:t>
      </w:r>
      <w:r>
        <w:rPr>
          <w:rFonts w:ascii="宋体" w:hAnsi="宋体" w:cs="宋体" w:hint="eastAsia"/>
          <w:sz w:val="32"/>
          <w:szCs w:val="32"/>
        </w:rPr>
        <w:t>乘坐飞机、火车、轮船、长途客车等交通工具的，每人次可购买交通意外保险一份。</w:t>
      </w:r>
      <w:r w:rsidRPr="007346BE">
        <w:rPr>
          <w:rFonts w:ascii="宋体" w:hAnsi="宋体" w:cs="宋体" w:hint="eastAsia"/>
          <w:color w:val="auto"/>
          <w:sz w:val="32"/>
          <w:szCs w:val="32"/>
        </w:rPr>
        <w:t>单位为职工统一购买交通意外保险的，额外购买保险的费用由个人承担。</w:t>
      </w:r>
    </w:p>
    <w:p w:rsidR="00031BBC" w:rsidRDefault="00031BBC" w:rsidP="00031BBC">
      <w:pPr>
        <w:shd w:val="clear" w:color="auto" w:fill="FFFFFF"/>
        <w:spacing w:before="312" w:after="312"/>
        <w:jc w:val="center"/>
        <w:rPr>
          <w:rFonts w:ascii="宋体" w:hAnsi="宋体" w:cs="宋体"/>
          <w:b/>
          <w:sz w:val="32"/>
          <w:szCs w:val="32"/>
        </w:rPr>
      </w:pPr>
      <w:r>
        <w:rPr>
          <w:rFonts w:ascii="宋体" w:hAnsi="宋体" w:cs="宋体" w:hint="eastAsia"/>
          <w:b/>
          <w:sz w:val="32"/>
          <w:szCs w:val="32"/>
        </w:rPr>
        <w:t>第三章　住宿费</w:t>
      </w:r>
    </w:p>
    <w:p w:rsidR="00031BBC" w:rsidRPr="00C047DA"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第九条</w:t>
      </w:r>
      <w:r>
        <w:rPr>
          <w:rFonts w:ascii="宋体" w:hAnsi="宋体" w:cs="宋体" w:hint="eastAsia"/>
          <w:sz w:val="32"/>
          <w:szCs w:val="32"/>
        </w:rPr>
        <w:t xml:space="preserve">　出差住宿标准：厅级及一级人员住单间或标准间；</w:t>
      </w:r>
      <w:r w:rsidRPr="00C047DA">
        <w:rPr>
          <w:rFonts w:ascii="宋体" w:hAnsi="宋体" w:cs="宋体" w:hint="eastAsia"/>
          <w:sz w:val="32"/>
          <w:szCs w:val="32"/>
        </w:rPr>
        <w:t>二级人员两人住一个标准间。</w:t>
      </w:r>
    </w:p>
    <w:p w:rsidR="00031BBC" w:rsidRPr="00C047DA" w:rsidRDefault="00031BBC" w:rsidP="00031BBC">
      <w:pPr>
        <w:shd w:val="clear" w:color="auto" w:fill="FFFFFF"/>
        <w:ind w:firstLine="640"/>
        <w:rPr>
          <w:rFonts w:ascii="宋体" w:hAnsi="宋体" w:cs="宋体"/>
          <w:sz w:val="32"/>
          <w:szCs w:val="32"/>
        </w:rPr>
      </w:pPr>
      <w:r w:rsidRPr="00C047DA">
        <w:rPr>
          <w:rFonts w:ascii="宋体" w:hAnsi="宋体" w:cs="宋体" w:hint="eastAsia"/>
          <w:sz w:val="32"/>
          <w:szCs w:val="32"/>
        </w:rPr>
        <w:t>二级人员出差人数为单数，或异性人员有单数的，单人可住一个标准间。</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第十条</w:t>
      </w:r>
      <w:r>
        <w:rPr>
          <w:rFonts w:ascii="宋体" w:hAnsi="宋体" w:cs="宋体" w:hint="eastAsia"/>
          <w:sz w:val="32"/>
          <w:szCs w:val="32"/>
        </w:rPr>
        <w:t xml:space="preserve">　出差人员应当在职务级别对应的住宿费限额标准内，选择安全、经济、便捷的宾馆住宿。</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 xml:space="preserve">第十一条 </w:t>
      </w:r>
      <w:r>
        <w:rPr>
          <w:rFonts w:ascii="宋体" w:hAnsi="宋体" w:cs="宋体" w:hint="eastAsia"/>
          <w:sz w:val="32"/>
          <w:szCs w:val="32"/>
        </w:rPr>
        <w:t>住宿费限额标准是住宿费报销的上限，应在相应级别限额标准内据实报销住宿费。学院住宿费限额标准执行《中央和国家机关工作人员赴地方差旅住宿费标准明细表》（财行【2016】71号）规定的标准。根据财政部和省财政厅对差旅住宿费标准调整情况，将适时对学院标准进行调整。</w:t>
      </w:r>
    </w:p>
    <w:p w:rsidR="00031BBC" w:rsidRDefault="00031BBC" w:rsidP="00031BBC">
      <w:pPr>
        <w:shd w:val="clear" w:color="auto" w:fill="FFFFFF"/>
        <w:ind w:firstLine="640"/>
        <w:rPr>
          <w:rFonts w:ascii="宋体" w:hAnsi="宋体" w:cs="宋体"/>
          <w:sz w:val="32"/>
          <w:szCs w:val="32"/>
        </w:rPr>
      </w:pPr>
    </w:p>
    <w:p w:rsidR="00031BBC" w:rsidRDefault="00031BBC" w:rsidP="00031BBC">
      <w:pPr>
        <w:shd w:val="clear" w:color="auto" w:fill="FFFFFF"/>
        <w:ind w:firstLine="2731"/>
        <w:rPr>
          <w:rFonts w:ascii="宋体" w:hAnsi="宋体" w:cs="宋体"/>
          <w:b/>
          <w:sz w:val="32"/>
          <w:szCs w:val="32"/>
        </w:rPr>
      </w:pPr>
      <w:r>
        <w:rPr>
          <w:rFonts w:ascii="宋体" w:hAnsi="宋体" w:cs="宋体" w:hint="eastAsia"/>
          <w:b/>
          <w:sz w:val="32"/>
          <w:szCs w:val="32"/>
        </w:rPr>
        <w:t>第四章　伙食补助费</w:t>
      </w:r>
    </w:p>
    <w:p w:rsidR="00031BBC" w:rsidRDefault="00031BBC" w:rsidP="00031BBC">
      <w:pPr>
        <w:shd w:val="clear" w:color="auto" w:fill="FFFFFF"/>
        <w:ind w:firstLine="2731"/>
        <w:rPr>
          <w:rFonts w:ascii="宋体" w:hAnsi="宋体" w:cs="宋体"/>
          <w:b/>
          <w:sz w:val="32"/>
          <w:szCs w:val="32"/>
        </w:rPr>
      </w:pP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第十二条</w:t>
      </w:r>
      <w:r>
        <w:rPr>
          <w:rFonts w:ascii="宋体" w:hAnsi="宋体" w:cs="宋体" w:hint="eastAsia"/>
          <w:sz w:val="32"/>
          <w:szCs w:val="32"/>
        </w:rPr>
        <w:t xml:space="preserve">　出差人员的伙食补助费按出差自然（日历）天数计算（出发、返回当天均按一整天计算，下同），补助标准为：西藏、青海、新疆每人每天120元，其它地区每人每天100元。</w:t>
      </w:r>
    </w:p>
    <w:p w:rsidR="00031BBC" w:rsidRPr="00C047DA" w:rsidRDefault="00031BBC" w:rsidP="00031BBC">
      <w:pPr>
        <w:shd w:val="clear" w:color="auto" w:fill="FFFFFF"/>
        <w:ind w:firstLine="643"/>
        <w:rPr>
          <w:rFonts w:ascii="宋体" w:hAnsi="宋体" w:cs="宋体"/>
          <w:color w:val="auto"/>
          <w:sz w:val="32"/>
          <w:szCs w:val="32"/>
        </w:rPr>
      </w:pPr>
      <w:r>
        <w:rPr>
          <w:rFonts w:ascii="宋体" w:hAnsi="宋体" w:cs="宋体" w:hint="eastAsia"/>
          <w:b/>
          <w:sz w:val="32"/>
          <w:szCs w:val="32"/>
        </w:rPr>
        <w:t>第十三条</w:t>
      </w:r>
      <w:r w:rsidRPr="00C047DA">
        <w:rPr>
          <w:rFonts w:ascii="宋体" w:hAnsi="宋体" w:cs="宋体" w:hint="eastAsia"/>
          <w:sz w:val="32"/>
          <w:szCs w:val="32"/>
        </w:rPr>
        <w:t xml:space="preserve"> </w:t>
      </w:r>
      <w:r w:rsidRPr="00C047DA">
        <w:rPr>
          <w:rFonts w:ascii="宋体" w:hAnsi="宋体" w:cs="宋体" w:hint="eastAsia"/>
          <w:color w:val="auto"/>
          <w:sz w:val="32"/>
          <w:szCs w:val="32"/>
        </w:rPr>
        <w:t>参加会议或培训，交纳会务费或培训费的，会议或培训期间无伙食补助费。</w:t>
      </w:r>
    </w:p>
    <w:p w:rsidR="00031BBC" w:rsidRDefault="00031BBC" w:rsidP="00031BBC">
      <w:pPr>
        <w:shd w:val="clear" w:color="auto" w:fill="FFFFFF"/>
        <w:spacing w:before="312" w:after="312"/>
        <w:jc w:val="center"/>
        <w:rPr>
          <w:rFonts w:ascii="宋体" w:hAnsi="宋体" w:cs="宋体"/>
          <w:b/>
          <w:sz w:val="32"/>
          <w:szCs w:val="32"/>
        </w:rPr>
      </w:pPr>
      <w:r>
        <w:rPr>
          <w:rFonts w:ascii="宋体" w:hAnsi="宋体" w:cs="宋体" w:hint="eastAsia"/>
          <w:b/>
          <w:sz w:val="32"/>
          <w:szCs w:val="32"/>
        </w:rPr>
        <w:t>第五章　市内交通费</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第十四条</w:t>
      </w:r>
      <w:r>
        <w:rPr>
          <w:rFonts w:ascii="宋体" w:hAnsi="宋体" w:cs="宋体" w:hint="eastAsia"/>
          <w:sz w:val="32"/>
          <w:szCs w:val="32"/>
        </w:rPr>
        <w:t xml:space="preserve">　出差人员的市内交通费按出差自然（日历）天数计算，补助标准为每人每天80元。</w:t>
      </w:r>
    </w:p>
    <w:p w:rsidR="00031BBC" w:rsidRPr="00C047DA" w:rsidRDefault="00031BBC" w:rsidP="00031BBC">
      <w:pPr>
        <w:shd w:val="clear" w:color="auto" w:fill="FFFFFF"/>
        <w:ind w:firstLine="643"/>
        <w:rPr>
          <w:rFonts w:ascii="宋体" w:hAnsi="宋体" w:cs="宋体"/>
          <w:color w:val="auto"/>
          <w:sz w:val="32"/>
          <w:szCs w:val="32"/>
        </w:rPr>
      </w:pPr>
      <w:r>
        <w:rPr>
          <w:rFonts w:ascii="宋体" w:hAnsi="宋体" w:cs="宋体" w:hint="eastAsia"/>
          <w:b/>
          <w:sz w:val="32"/>
          <w:szCs w:val="32"/>
        </w:rPr>
        <w:t>第十五条</w:t>
      </w:r>
      <w:r w:rsidRPr="00C047DA">
        <w:rPr>
          <w:rFonts w:ascii="宋体" w:hAnsi="宋体" w:cs="宋体" w:hint="eastAsia"/>
          <w:sz w:val="32"/>
          <w:szCs w:val="32"/>
        </w:rPr>
        <w:t xml:space="preserve">　</w:t>
      </w:r>
      <w:r w:rsidRPr="00C047DA">
        <w:rPr>
          <w:rFonts w:ascii="宋体" w:hAnsi="宋体" w:cs="宋体" w:hint="eastAsia"/>
          <w:color w:val="auto"/>
          <w:sz w:val="32"/>
          <w:szCs w:val="32"/>
        </w:rPr>
        <w:t>参加会议或培训的，会议或培训期间无市内交通费补助。</w:t>
      </w:r>
    </w:p>
    <w:p w:rsidR="00031BBC" w:rsidRDefault="00031BBC" w:rsidP="00031BBC">
      <w:pPr>
        <w:shd w:val="clear" w:color="auto" w:fill="FFFFFF"/>
        <w:spacing w:before="312" w:after="312"/>
        <w:jc w:val="center"/>
        <w:rPr>
          <w:rFonts w:ascii="宋体" w:hAnsi="宋体" w:cs="宋体"/>
          <w:b/>
          <w:sz w:val="32"/>
          <w:szCs w:val="32"/>
        </w:rPr>
      </w:pPr>
      <w:r>
        <w:rPr>
          <w:rFonts w:ascii="宋体" w:hAnsi="宋体" w:cs="宋体" w:hint="eastAsia"/>
          <w:b/>
          <w:sz w:val="32"/>
          <w:szCs w:val="32"/>
        </w:rPr>
        <w:t>第六章　报销管理</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第十六条</w:t>
      </w:r>
      <w:r>
        <w:rPr>
          <w:rFonts w:ascii="宋体" w:hAnsi="宋体" w:cs="宋体" w:hint="eastAsia"/>
          <w:sz w:val="32"/>
          <w:szCs w:val="32"/>
        </w:rPr>
        <w:t xml:space="preserve">　出差人员应当严格按规定开支差旅费。</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 xml:space="preserve">第十七条  </w:t>
      </w:r>
      <w:r>
        <w:rPr>
          <w:rFonts w:ascii="宋体" w:hAnsi="宋体" w:cs="宋体" w:hint="eastAsia"/>
          <w:sz w:val="32"/>
          <w:szCs w:val="32"/>
        </w:rPr>
        <w:t>出差人员差旅活动结束后应当及时办理报销手续，提供出差审批单、城市间交通费票据、住宿费发票等凭证。住宿费、机票和车票等支出应当按规定以公务卡方式结算。</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lastRenderedPageBreak/>
        <w:t>第十八条</w:t>
      </w:r>
      <w:r>
        <w:rPr>
          <w:rFonts w:ascii="宋体" w:hAnsi="宋体" w:cs="宋体" w:hint="eastAsia"/>
          <w:sz w:val="32"/>
          <w:szCs w:val="32"/>
        </w:rPr>
        <w:t xml:space="preserve">　城市间交通费按乘坐交通工具的等级凭据报销，经批准发生的</w:t>
      </w:r>
      <w:r w:rsidRPr="007346BE">
        <w:rPr>
          <w:rFonts w:ascii="宋体" w:hAnsi="宋体" w:cs="宋体" w:hint="eastAsia"/>
          <w:color w:val="auto"/>
          <w:sz w:val="32"/>
          <w:szCs w:val="32"/>
        </w:rPr>
        <w:t>订票</w:t>
      </w:r>
      <w:r>
        <w:rPr>
          <w:rFonts w:ascii="宋体" w:hAnsi="宋体" w:cs="宋体" w:hint="eastAsia"/>
          <w:sz w:val="32"/>
          <w:szCs w:val="32"/>
        </w:rPr>
        <w:t>费、签转或退票费、交通意外保险费，以及在机场、火车（客车站、码头发生的托运、打包和邮寄等与公务相关的零星费用支出可凭据报销。</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 xml:space="preserve">第十九条  </w:t>
      </w:r>
      <w:r>
        <w:rPr>
          <w:rFonts w:ascii="宋体" w:hAnsi="宋体" w:cs="宋体" w:hint="eastAsia"/>
          <w:sz w:val="32"/>
          <w:szCs w:val="32"/>
        </w:rPr>
        <w:t>住宿费在标准限额之内凭发票据实报销。实际发生住宿而无住宿费发票的，不得报销住宿费、城市间交通费、伙食补助费和市内交通费。经单位批准，以下情况可按规定报销城市间交通费、伙食补助费和市内交通费：</w:t>
      </w:r>
    </w:p>
    <w:p w:rsidR="00031BBC" w:rsidRDefault="00031BBC" w:rsidP="00031BBC">
      <w:pPr>
        <w:shd w:val="clear" w:color="auto" w:fill="FFFFFF"/>
        <w:ind w:firstLine="640"/>
        <w:rPr>
          <w:rFonts w:ascii="宋体" w:hAnsi="宋体" w:cs="宋体"/>
          <w:sz w:val="32"/>
          <w:szCs w:val="32"/>
        </w:rPr>
      </w:pPr>
      <w:r>
        <w:rPr>
          <w:rFonts w:ascii="宋体" w:hAnsi="宋体" w:cs="宋体" w:hint="eastAsia"/>
          <w:sz w:val="32"/>
          <w:szCs w:val="32"/>
        </w:rPr>
        <w:t>出差人员到直系亲属（配偶、父母、子女）家庭所在地出差并在家里住宿的；或因特殊工作需要，在执行公务的车、船以及其他固定地点住宿的；或到偏远地区出差，实际发生住宿而无法取得住宿发票的。</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 xml:space="preserve">第二十条 </w:t>
      </w:r>
      <w:r>
        <w:rPr>
          <w:rFonts w:ascii="宋体" w:hAnsi="宋体" w:cs="宋体" w:hint="eastAsia"/>
          <w:sz w:val="32"/>
          <w:szCs w:val="32"/>
        </w:rPr>
        <w:t>伙食补助费、市内交通费按规定标准报销。</w:t>
      </w:r>
    </w:p>
    <w:p w:rsidR="00031BBC" w:rsidRDefault="00031BBC" w:rsidP="00031BBC">
      <w:pPr>
        <w:shd w:val="clear" w:color="auto" w:fill="FFFFFF"/>
        <w:ind w:firstLine="630"/>
        <w:rPr>
          <w:rFonts w:ascii="宋体" w:hAnsi="宋体" w:cs="宋体"/>
          <w:sz w:val="32"/>
          <w:szCs w:val="32"/>
        </w:rPr>
      </w:pPr>
      <w:r>
        <w:rPr>
          <w:rFonts w:ascii="宋体" w:hAnsi="宋体" w:cs="宋体" w:hint="eastAsia"/>
          <w:sz w:val="32"/>
          <w:szCs w:val="32"/>
        </w:rPr>
        <w:t>出差人员乘坐飞机的，往返于机场的交通费用在市内交通费中统筹解决，不予额外报销。</w:t>
      </w:r>
    </w:p>
    <w:p w:rsidR="00031BBC" w:rsidRDefault="00031BBC" w:rsidP="00031BBC">
      <w:pPr>
        <w:shd w:val="clear" w:color="auto" w:fill="FFFFFF"/>
        <w:ind w:firstLine="630"/>
        <w:rPr>
          <w:rFonts w:ascii="宋体" w:hAnsi="宋体" w:cs="宋体"/>
          <w:sz w:val="32"/>
          <w:szCs w:val="32"/>
        </w:rPr>
      </w:pPr>
      <w:r>
        <w:rPr>
          <w:rFonts w:ascii="宋体" w:hAnsi="宋体" w:cs="宋体" w:hint="eastAsia"/>
          <w:sz w:val="32"/>
          <w:szCs w:val="32"/>
        </w:rPr>
        <w:t>出差人员完成公务后，能够在出差当天返回的，可按规定报销城市间交通费，按不超过1天标准报销伙食补助费和市内交通费。</w:t>
      </w:r>
    </w:p>
    <w:p w:rsidR="00031BBC" w:rsidRDefault="00031BBC" w:rsidP="00031BBC">
      <w:pPr>
        <w:shd w:val="clear" w:color="auto" w:fill="FFFFFF"/>
        <w:ind w:firstLine="630"/>
        <w:rPr>
          <w:rFonts w:ascii="宋体" w:hAnsi="宋体" w:cs="宋体"/>
          <w:sz w:val="32"/>
          <w:szCs w:val="32"/>
        </w:rPr>
      </w:pPr>
      <w:r>
        <w:rPr>
          <w:rFonts w:ascii="宋体" w:hAnsi="宋体" w:cs="宋体" w:hint="eastAsia"/>
          <w:b/>
          <w:sz w:val="32"/>
          <w:szCs w:val="32"/>
        </w:rPr>
        <w:t xml:space="preserve">第二十一条 </w:t>
      </w:r>
      <w:r>
        <w:rPr>
          <w:rFonts w:ascii="宋体" w:hAnsi="宋体" w:cs="宋体" w:hint="eastAsia"/>
          <w:sz w:val="32"/>
          <w:szCs w:val="32"/>
        </w:rPr>
        <w:t>乘坐本单位或其他单位公务车出差，不再报销城市间交通费和市内交通费。</w:t>
      </w:r>
    </w:p>
    <w:p w:rsidR="00031BBC" w:rsidRDefault="00031BBC" w:rsidP="00031BBC">
      <w:pPr>
        <w:shd w:val="clear" w:color="auto" w:fill="FFFFFF"/>
        <w:ind w:firstLine="630"/>
        <w:rPr>
          <w:rFonts w:ascii="宋体" w:hAnsi="宋体" w:cs="宋体"/>
          <w:sz w:val="32"/>
          <w:szCs w:val="32"/>
        </w:rPr>
      </w:pPr>
      <w:r>
        <w:rPr>
          <w:rFonts w:ascii="宋体" w:hAnsi="宋体" w:cs="宋体" w:hint="eastAsia"/>
          <w:b/>
          <w:sz w:val="32"/>
          <w:szCs w:val="32"/>
        </w:rPr>
        <w:t xml:space="preserve">第二十二条 </w:t>
      </w:r>
      <w:r>
        <w:rPr>
          <w:rFonts w:ascii="宋体" w:hAnsi="宋体" w:cs="宋体" w:hint="eastAsia"/>
          <w:sz w:val="32"/>
          <w:szCs w:val="32"/>
        </w:rPr>
        <w:t>出差人员按规定乘坐全列软席列车软座的，如在晚8时至次日晨7时期间上车并且乘车时间超过6小时</w:t>
      </w:r>
      <w:r>
        <w:rPr>
          <w:rFonts w:ascii="宋体" w:hAnsi="宋体" w:cs="宋体" w:hint="eastAsia"/>
          <w:sz w:val="32"/>
          <w:szCs w:val="32"/>
        </w:rPr>
        <w:lastRenderedPageBreak/>
        <w:t>以上的，或连续乘车超过12小时的，可以改乘当日该车次软卧，按照软卧车票报销。</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第二十三条</w:t>
      </w:r>
      <w:r>
        <w:rPr>
          <w:rFonts w:ascii="宋体" w:hAnsi="宋体" w:cs="宋体" w:hint="eastAsia"/>
          <w:sz w:val="32"/>
          <w:szCs w:val="32"/>
        </w:rPr>
        <w:t xml:space="preserve">　工作人员到外地实习、交流支援和挂职锻炼等差旅费报销规定。</w:t>
      </w:r>
    </w:p>
    <w:p w:rsidR="00031BBC" w:rsidRDefault="00031BBC" w:rsidP="00031BBC">
      <w:pPr>
        <w:shd w:val="clear" w:color="auto" w:fill="FFFFFF"/>
        <w:ind w:firstLine="640"/>
        <w:rPr>
          <w:rFonts w:ascii="宋体" w:hAnsi="宋体" w:cs="宋体"/>
          <w:sz w:val="32"/>
          <w:szCs w:val="32"/>
        </w:rPr>
      </w:pPr>
      <w:r>
        <w:rPr>
          <w:rFonts w:ascii="宋体" w:hAnsi="宋体" w:cs="宋体" w:hint="eastAsia"/>
          <w:sz w:val="32"/>
          <w:szCs w:val="32"/>
        </w:rPr>
        <w:t>（一）工作人员到外地实习、交流支援和挂职锻炼的，按照派出文件规定的往返时限和次数要求报销差旅费；没有明确往返时限和次数要求的，可报销前往报到和工作结束往返差旅费各一次。</w:t>
      </w:r>
    </w:p>
    <w:p w:rsidR="00031BBC" w:rsidRDefault="00031BBC" w:rsidP="00031BBC">
      <w:pPr>
        <w:shd w:val="clear" w:color="auto" w:fill="FFFFFF"/>
        <w:ind w:firstLine="640"/>
        <w:rPr>
          <w:rFonts w:ascii="宋体" w:hAnsi="宋体" w:cs="宋体"/>
          <w:sz w:val="32"/>
          <w:szCs w:val="32"/>
        </w:rPr>
      </w:pPr>
      <w:r>
        <w:rPr>
          <w:rFonts w:ascii="宋体" w:hAnsi="宋体" w:cs="宋体" w:hint="eastAsia"/>
          <w:sz w:val="32"/>
          <w:szCs w:val="32"/>
        </w:rPr>
        <w:t>（二）工作人员经学院批准到外地脱产学习的，按规定报销学习报到和学习结束返回发生的差旅费各一次。</w:t>
      </w:r>
    </w:p>
    <w:p w:rsidR="00031BBC" w:rsidRPr="00051E59" w:rsidRDefault="00031BBC" w:rsidP="00031BBC">
      <w:pPr>
        <w:shd w:val="clear" w:color="auto" w:fill="FFFFFF"/>
        <w:ind w:firstLine="640"/>
        <w:rPr>
          <w:rFonts w:ascii="宋体" w:hAnsi="宋体" w:cs="宋体"/>
          <w:color w:val="auto"/>
          <w:sz w:val="32"/>
          <w:szCs w:val="32"/>
        </w:rPr>
      </w:pPr>
      <w:r w:rsidRPr="00C725F2">
        <w:rPr>
          <w:rFonts w:ascii="宋体" w:hAnsi="宋体" w:cs="宋体" w:hint="eastAsia"/>
          <w:color w:val="auto"/>
          <w:sz w:val="32"/>
          <w:szCs w:val="32"/>
        </w:rPr>
        <w:t>（三）</w:t>
      </w:r>
      <w:r w:rsidRPr="00051E59">
        <w:rPr>
          <w:rFonts w:ascii="宋体" w:hAnsi="宋体" w:cs="宋体" w:hint="eastAsia"/>
          <w:color w:val="auto"/>
          <w:sz w:val="32"/>
          <w:szCs w:val="32"/>
        </w:rPr>
        <w:t>已与学院签订聘用劳动合同的不在编工作人员</w:t>
      </w:r>
      <w:r w:rsidR="00051E59" w:rsidRPr="00051E59">
        <w:rPr>
          <w:rFonts w:ascii="宋体" w:hAnsi="宋体" w:cs="宋体" w:hint="eastAsia"/>
          <w:color w:val="auto"/>
          <w:sz w:val="32"/>
          <w:szCs w:val="32"/>
        </w:rPr>
        <w:t>及</w:t>
      </w:r>
      <w:r w:rsidR="00051E59" w:rsidRPr="00051E59">
        <w:rPr>
          <w:rFonts w:ascii="宋体" w:hAnsi="宋体" w:hint="eastAsia"/>
          <w:sz w:val="32"/>
          <w:szCs w:val="32"/>
        </w:rPr>
        <w:t>临时外聘人员（聘请专家）</w:t>
      </w:r>
      <w:r w:rsidRPr="00051E59">
        <w:rPr>
          <w:rFonts w:ascii="宋体" w:hAnsi="宋体" w:cs="宋体" w:hint="eastAsia"/>
          <w:color w:val="auto"/>
          <w:sz w:val="32"/>
          <w:szCs w:val="32"/>
        </w:rPr>
        <w:t>代表学院执行公务的，经批准可按照在编工作人员出差规定报销往返城市间交通费，伙食补助费及市内交通费。</w:t>
      </w:r>
    </w:p>
    <w:p w:rsidR="00031BBC" w:rsidRDefault="00031BBC" w:rsidP="00031BBC">
      <w:pPr>
        <w:shd w:val="clear" w:color="auto" w:fill="FFFFFF"/>
        <w:ind w:firstLine="630"/>
        <w:rPr>
          <w:rFonts w:ascii="宋体" w:hAnsi="宋体" w:cs="宋体"/>
          <w:sz w:val="32"/>
          <w:szCs w:val="32"/>
        </w:rPr>
      </w:pPr>
      <w:r>
        <w:rPr>
          <w:rFonts w:ascii="宋体" w:hAnsi="宋体" w:cs="宋体" w:hint="eastAsia"/>
          <w:b/>
          <w:sz w:val="32"/>
          <w:szCs w:val="32"/>
        </w:rPr>
        <w:t xml:space="preserve">第二十四条  </w:t>
      </w:r>
      <w:r>
        <w:rPr>
          <w:rFonts w:ascii="宋体" w:hAnsi="宋体" w:cs="宋体" w:hint="eastAsia"/>
          <w:sz w:val="32"/>
          <w:szCs w:val="32"/>
        </w:rPr>
        <w:t>经批准，出差期间绕道回家省亲的，城市间交通费按照不高于从出差目的地直接返回单位乘坐规定交通工具的票价予以报销，超出部分自理；伙食补助费和市内交通费出差目的地乘坐规定交通工具直接回单位的天数和规定标准予以报销。</w:t>
      </w:r>
    </w:p>
    <w:p w:rsidR="00031BBC" w:rsidRPr="007346BE" w:rsidRDefault="00031BBC" w:rsidP="00031BBC">
      <w:pPr>
        <w:shd w:val="clear" w:color="auto" w:fill="FFFFFF"/>
        <w:ind w:firstLine="630"/>
        <w:rPr>
          <w:rFonts w:ascii="宋体" w:hAnsi="宋体" w:cs="宋体"/>
          <w:color w:val="auto"/>
          <w:sz w:val="32"/>
          <w:szCs w:val="32"/>
        </w:rPr>
      </w:pPr>
      <w:r>
        <w:rPr>
          <w:rFonts w:ascii="宋体" w:hAnsi="宋体" w:cs="宋体" w:hint="eastAsia"/>
          <w:b/>
          <w:sz w:val="32"/>
          <w:szCs w:val="32"/>
        </w:rPr>
        <w:t xml:space="preserve">第二十五条  </w:t>
      </w:r>
      <w:r>
        <w:rPr>
          <w:rFonts w:ascii="宋体" w:hAnsi="宋体" w:cs="宋体" w:hint="eastAsia"/>
          <w:sz w:val="32"/>
          <w:szCs w:val="32"/>
        </w:rPr>
        <w:t>到外地参加会议和培训的，往返各按一天计算报销天数。</w:t>
      </w:r>
    </w:p>
    <w:p w:rsidR="00031BBC" w:rsidRPr="006000B0" w:rsidRDefault="00031BBC" w:rsidP="00241F99">
      <w:pPr>
        <w:shd w:val="clear" w:color="auto" w:fill="FFFFFF"/>
        <w:spacing w:before="312"/>
        <w:ind w:firstLine="643"/>
        <w:rPr>
          <w:rFonts w:ascii="宋体" w:hAnsi="宋体" w:cs="宋体"/>
          <w:color w:val="auto"/>
          <w:sz w:val="32"/>
          <w:szCs w:val="32"/>
        </w:rPr>
      </w:pPr>
      <w:r>
        <w:rPr>
          <w:rFonts w:ascii="宋体" w:hAnsi="宋体" w:cs="宋体" w:hint="eastAsia"/>
          <w:b/>
          <w:sz w:val="32"/>
          <w:szCs w:val="32"/>
        </w:rPr>
        <w:t xml:space="preserve">第二十六条 </w:t>
      </w:r>
      <w:r w:rsidRPr="006000B0">
        <w:rPr>
          <w:rFonts w:ascii="宋体" w:hAnsi="宋体" w:cs="宋体" w:hint="eastAsia"/>
          <w:sz w:val="32"/>
          <w:szCs w:val="32"/>
        </w:rPr>
        <w:t xml:space="preserve"> 学生参加各类比赛（活动），应选择教育</w:t>
      </w:r>
      <w:r w:rsidRPr="006000B0">
        <w:rPr>
          <w:rFonts w:ascii="宋体" w:hAnsi="宋体" w:cs="宋体" w:hint="eastAsia"/>
          <w:sz w:val="32"/>
          <w:szCs w:val="32"/>
        </w:rPr>
        <w:lastRenderedPageBreak/>
        <w:t>主管部门主办的或教育主管部门认可的高职高专教学指导委员会和住建部门职教协会行指委举办的正规全国或全省性的大型非营利性竞赛活动，参赛时要做到事前审批，预先提出申请，报教务处和主管院长审批。</w:t>
      </w:r>
      <w:r w:rsidRPr="006000B0">
        <w:rPr>
          <w:rFonts w:ascii="宋体" w:hAnsi="宋体" w:cs="宋体" w:hint="eastAsia"/>
          <w:color w:val="auto"/>
          <w:sz w:val="32"/>
          <w:szCs w:val="32"/>
        </w:rPr>
        <w:t>参加由企业或营利性组织主办及承办的各类比赛活动原则上不予报销差旅费用。学生比赛（活动）期间异地交通工具一般不能乘坐飞机和高铁，可乘坐火车硬座、硬卧、动车二等座，路途较远且连续乘车12小时或任务较急的，或者到参赛地只有高铁运行的，事先经分管院长审核并报请主管财务院长批准后方可乘坐高铁二等座或飞机经济舱。</w:t>
      </w:r>
    </w:p>
    <w:p w:rsidR="00031BBC" w:rsidRPr="006000B0" w:rsidRDefault="00031BBC" w:rsidP="00031BBC">
      <w:pPr>
        <w:shd w:val="clear" w:color="auto" w:fill="FFFFFF"/>
        <w:ind w:firstLine="640"/>
        <w:rPr>
          <w:rFonts w:ascii="宋体" w:hAnsi="宋体" w:cs="宋体"/>
          <w:color w:val="auto"/>
          <w:sz w:val="32"/>
          <w:szCs w:val="32"/>
        </w:rPr>
      </w:pPr>
      <w:r w:rsidRPr="006000B0">
        <w:rPr>
          <w:rFonts w:ascii="宋体" w:hAnsi="宋体" w:cs="宋体" w:hint="eastAsia"/>
          <w:color w:val="auto"/>
          <w:sz w:val="32"/>
          <w:szCs w:val="32"/>
        </w:rPr>
        <w:t>学生参加比赛每人每天按50元报销伙食补助费，每人每天按30元报销交通补助费。</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 xml:space="preserve">第二十七条  </w:t>
      </w:r>
      <w:r>
        <w:rPr>
          <w:rFonts w:ascii="宋体" w:hAnsi="宋体" w:cs="宋体" w:hint="eastAsia"/>
          <w:sz w:val="32"/>
          <w:szCs w:val="32"/>
        </w:rPr>
        <w:t>相关领导、财务人员应当严格按规定审核差旅费开支，对未经批准出差以及超范围、超标准开支的费用不予报销。</w:t>
      </w:r>
    </w:p>
    <w:p w:rsidR="00031BBC" w:rsidRPr="00D854B7" w:rsidRDefault="00031BBC" w:rsidP="00031BBC">
      <w:pPr>
        <w:shd w:val="clear" w:color="auto" w:fill="FFFFFF"/>
        <w:ind w:firstLine="643"/>
        <w:rPr>
          <w:rFonts w:ascii="宋体" w:hAnsi="宋体" w:cs="宋体"/>
          <w:color w:val="auto"/>
          <w:sz w:val="32"/>
          <w:szCs w:val="32"/>
        </w:rPr>
      </w:pPr>
      <w:r>
        <w:rPr>
          <w:rFonts w:ascii="宋体" w:hAnsi="宋体" w:cs="宋体" w:hint="eastAsia"/>
          <w:b/>
          <w:sz w:val="32"/>
          <w:szCs w:val="32"/>
        </w:rPr>
        <w:t>第二十八条</w:t>
      </w:r>
      <w:r w:rsidRPr="00D854B7">
        <w:rPr>
          <w:rFonts w:ascii="宋体" w:hAnsi="宋体" w:cs="宋体" w:hint="eastAsia"/>
          <w:b/>
          <w:color w:val="auto"/>
          <w:sz w:val="32"/>
          <w:szCs w:val="32"/>
        </w:rPr>
        <w:t xml:space="preserve"> </w:t>
      </w:r>
      <w:r w:rsidRPr="00D854B7">
        <w:rPr>
          <w:rFonts w:ascii="宋体" w:hAnsi="宋体" w:cs="宋体" w:hint="eastAsia"/>
          <w:color w:val="auto"/>
          <w:sz w:val="32"/>
          <w:szCs w:val="32"/>
        </w:rPr>
        <w:t>工作人员出差前应填</w:t>
      </w:r>
      <w:r w:rsidR="008117C6" w:rsidRPr="00D854B7">
        <w:rPr>
          <w:rFonts w:ascii="宋体" w:hAnsi="宋体" w:cs="宋体" w:hint="eastAsia"/>
          <w:color w:val="auto"/>
          <w:sz w:val="32"/>
          <w:szCs w:val="32"/>
        </w:rPr>
        <w:t>写</w:t>
      </w:r>
      <w:r w:rsidRPr="00D854B7">
        <w:rPr>
          <w:rFonts w:ascii="宋体" w:hAnsi="宋体" w:cs="宋体" w:hint="eastAsia"/>
          <w:color w:val="auto"/>
          <w:sz w:val="32"/>
          <w:szCs w:val="32"/>
        </w:rPr>
        <w:t>《出差审批单》，由部门领导和主管院长审批。事先未经主管院长批准同意的各类公出任务，财务部门不予报销差旅费。</w:t>
      </w:r>
    </w:p>
    <w:p w:rsidR="00031BBC" w:rsidRPr="00D854B7" w:rsidRDefault="00031BBC" w:rsidP="00031BBC">
      <w:pPr>
        <w:shd w:val="clear" w:color="auto" w:fill="FFFFFF"/>
        <w:ind w:firstLine="643"/>
        <w:rPr>
          <w:rFonts w:ascii="宋体" w:hAnsi="宋体" w:cs="宋体"/>
          <w:color w:val="auto"/>
          <w:sz w:val="32"/>
          <w:szCs w:val="32"/>
        </w:rPr>
      </w:pPr>
      <w:r w:rsidRPr="00D854B7">
        <w:rPr>
          <w:rFonts w:ascii="宋体" w:hAnsi="宋体" w:cs="宋体" w:hint="eastAsia"/>
          <w:color w:val="auto"/>
          <w:sz w:val="32"/>
          <w:szCs w:val="32"/>
        </w:rPr>
        <w:t>各级领导应本着厉行节约、反对浪费的原则，从学院大局出发，严格控制差旅费支出规模和出差人数，严禁将出差视为变相福利，严禁无实质内容、无明确公务目的的差旅活动。</w:t>
      </w:r>
    </w:p>
    <w:p w:rsidR="00031BBC" w:rsidRPr="00D854B7" w:rsidRDefault="00031BBC" w:rsidP="00031BBC">
      <w:pPr>
        <w:shd w:val="clear" w:color="auto" w:fill="FFFFFF"/>
        <w:spacing w:before="312" w:after="312"/>
        <w:jc w:val="center"/>
        <w:rPr>
          <w:rFonts w:ascii="宋体" w:hAnsi="宋体" w:cs="宋体"/>
          <w:b/>
          <w:color w:val="auto"/>
          <w:sz w:val="32"/>
          <w:szCs w:val="32"/>
        </w:rPr>
      </w:pPr>
      <w:r w:rsidRPr="00D854B7">
        <w:rPr>
          <w:rFonts w:ascii="宋体" w:hAnsi="宋体" w:cs="宋体" w:hint="eastAsia"/>
          <w:b/>
          <w:color w:val="auto"/>
          <w:sz w:val="32"/>
          <w:szCs w:val="32"/>
        </w:rPr>
        <w:lastRenderedPageBreak/>
        <w:t>第七章　监督问责</w:t>
      </w:r>
    </w:p>
    <w:p w:rsidR="00031BBC" w:rsidRDefault="00031BBC" w:rsidP="00031BBC">
      <w:pPr>
        <w:shd w:val="clear" w:color="auto" w:fill="FFFFFF"/>
        <w:ind w:firstLine="643"/>
        <w:rPr>
          <w:rFonts w:ascii="宋体" w:hAnsi="宋体" w:cs="宋体"/>
          <w:sz w:val="32"/>
          <w:szCs w:val="32"/>
        </w:rPr>
      </w:pPr>
      <w:r w:rsidRPr="00D854B7">
        <w:rPr>
          <w:rFonts w:ascii="宋体" w:hAnsi="宋体" w:cs="宋体" w:hint="eastAsia"/>
          <w:b/>
          <w:color w:val="auto"/>
          <w:sz w:val="32"/>
          <w:szCs w:val="32"/>
        </w:rPr>
        <w:t>第二十九条</w:t>
      </w:r>
      <w:r w:rsidRPr="00D854B7">
        <w:rPr>
          <w:rFonts w:ascii="宋体" w:hAnsi="宋体" w:cs="宋体" w:hint="eastAsia"/>
          <w:color w:val="auto"/>
          <w:sz w:val="32"/>
          <w:szCs w:val="32"/>
        </w:rPr>
        <w:t xml:space="preserve">　各部门应当加强对本部门工作人员出差活动和经费报销的内控管理，对本部门出差审批制度、差旅费预算及规模控制负责，相关领导、财务人员等对差</w:t>
      </w:r>
      <w:r>
        <w:rPr>
          <w:rFonts w:ascii="宋体" w:hAnsi="宋体" w:cs="宋体" w:hint="eastAsia"/>
          <w:sz w:val="32"/>
          <w:szCs w:val="32"/>
        </w:rPr>
        <w:t>旅费报销进行审核把关，确保票据来源合法，内容真实完整、合规。对未经批准擅自出差或“先斩后奏”、不按规定开支和报销差旅费的人员进行严肃处理。</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第三十条</w:t>
      </w:r>
      <w:r>
        <w:rPr>
          <w:rFonts w:ascii="宋体" w:hAnsi="宋体" w:cs="宋体" w:hint="eastAsia"/>
          <w:sz w:val="32"/>
          <w:szCs w:val="32"/>
        </w:rPr>
        <w:t xml:space="preserve">　纪检监察会同审计处对学院各部门差旅费管理和使用情况进行监督检查。主要内容包括：</w:t>
      </w:r>
    </w:p>
    <w:p w:rsidR="00031BBC" w:rsidRDefault="00031BBC" w:rsidP="00031BBC">
      <w:pPr>
        <w:shd w:val="clear" w:color="auto" w:fill="FFFFFF"/>
        <w:ind w:firstLine="640"/>
        <w:rPr>
          <w:rFonts w:ascii="宋体" w:hAnsi="宋体" w:cs="宋体"/>
          <w:sz w:val="32"/>
          <w:szCs w:val="32"/>
        </w:rPr>
      </w:pPr>
      <w:r>
        <w:rPr>
          <w:rFonts w:ascii="宋体" w:hAnsi="宋体" w:cs="宋体" w:hint="eastAsia"/>
          <w:sz w:val="32"/>
          <w:szCs w:val="32"/>
        </w:rPr>
        <w:t>（一）各部门出差审批制度是否健全，出差是否按规定履行审批手续；</w:t>
      </w:r>
    </w:p>
    <w:p w:rsidR="00031BBC" w:rsidRDefault="00031BBC" w:rsidP="00031BBC">
      <w:pPr>
        <w:shd w:val="clear" w:color="auto" w:fill="FFFFFF"/>
        <w:ind w:firstLine="640"/>
        <w:rPr>
          <w:rFonts w:ascii="宋体" w:hAnsi="宋体" w:cs="宋体"/>
          <w:sz w:val="32"/>
          <w:szCs w:val="32"/>
        </w:rPr>
      </w:pPr>
      <w:r>
        <w:rPr>
          <w:rFonts w:ascii="宋体" w:hAnsi="宋体" w:cs="宋体" w:hint="eastAsia"/>
          <w:sz w:val="32"/>
          <w:szCs w:val="32"/>
        </w:rPr>
        <w:t>（二）差旅费开支范围和标准是否符合规定；</w:t>
      </w:r>
    </w:p>
    <w:p w:rsidR="00031BBC" w:rsidRDefault="00031BBC" w:rsidP="00031BBC">
      <w:pPr>
        <w:shd w:val="clear" w:color="auto" w:fill="FFFFFF"/>
        <w:ind w:firstLine="640"/>
        <w:rPr>
          <w:rFonts w:ascii="宋体" w:hAnsi="宋体" w:cs="宋体"/>
          <w:sz w:val="32"/>
          <w:szCs w:val="32"/>
        </w:rPr>
      </w:pPr>
      <w:r>
        <w:rPr>
          <w:rFonts w:ascii="宋体" w:hAnsi="宋体" w:cs="宋体" w:hint="eastAsia"/>
          <w:sz w:val="32"/>
          <w:szCs w:val="32"/>
        </w:rPr>
        <w:t>（三）差旅费报销是否符合规定；</w:t>
      </w:r>
    </w:p>
    <w:p w:rsidR="00031BBC" w:rsidRDefault="00031BBC" w:rsidP="00031BBC">
      <w:pPr>
        <w:shd w:val="clear" w:color="auto" w:fill="FFFFFF"/>
        <w:ind w:firstLine="640"/>
        <w:rPr>
          <w:rFonts w:ascii="宋体" w:hAnsi="宋体" w:cs="宋体"/>
          <w:sz w:val="32"/>
          <w:szCs w:val="32"/>
        </w:rPr>
      </w:pPr>
      <w:r>
        <w:rPr>
          <w:rFonts w:ascii="宋体" w:hAnsi="宋体" w:cs="宋体" w:hint="eastAsia"/>
          <w:sz w:val="32"/>
          <w:szCs w:val="32"/>
        </w:rPr>
        <w:t>（四）差旅费管理和使用的其他情况。</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 xml:space="preserve">第三十一条  </w:t>
      </w:r>
      <w:r>
        <w:rPr>
          <w:rFonts w:ascii="宋体" w:hAnsi="宋体" w:cs="宋体" w:hint="eastAsia"/>
          <w:sz w:val="32"/>
          <w:szCs w:val="32"/>
        </w:rPr>
        <w:t>出差人员不得向接待单位提出正常公务活动以外的要求，不得在出差期间接受公款宴请、游览和非工作需要的参观，不得接受礼品、礼金。</w:t>
      </w:r>
    </w:p>
    <w:p w:rsidR="00751827" w:rsidRDefault="00031BBC" w:rsidP="00AB3C1E">
      <w:pPr>
        <w:shd w:val="clear" w:color="auto" w:fill="FFFFFF"/>
        <w:ind w:firstLine="643"/>
        <w:rPr>
          <w:rFonts w:ascii="宋体" w:hAnsi="宋体" w:cs="宋体"/>
          <w:sz w:val="32"/>
          <w:szCs w:val="32"/>
        </w:rPr>
      </w:pPr>
      <w:r>
        <w:rPr>
          <w:rFonts w:ascii="宋体" w:hAnsi="宋体" w:cs="宋体" w:hint="eastAsia"/>
          <w:b/>
          <w:sz w:val="32"/>
          <w:szCs w:val="32"/>
        </w:rPr>
        <w:t>第三十二条</w:t>
      </w:r>
      <w:r>
        <w:rPr>
          <w:rFonts w:ascii="宋体" w:hAnsi="宋体" w:cs="宋体" w:hint="eastAsia"/>
          <w:sz w:val="32"/>
          <w:szCs w:val="32"/>
        </w:rPr>
        <w:t xml:space="preserve">　违反本办法规定，有下列行为之一的，依法依规追究相关部门和人员的责任：</w:t>
      </w:r>
    </w:p>
    <w:p w:rsidR="00031BBC" w:rsidRPr="00751827" w:rsidRDefault="00751827" w:rsidP="00751827">
      <w:pPr>
        <w:pStyle w:val="a4"/>
        <w:shd w:val="clear" w:color="auto" w:fill="FFFFFF"/>
        <w:tabs>
          <w:tab w:val="left" w:pos="1720"/>
        </w:tabs>
        <w:ind w:firstLineChars="250" w:firstLine="800"/>
        <w:rPr>
          <w:rFonts w:ascii="宋体" w:hAnsi="宋体" w:cs="宋体"/>
          <w:sz w:val="32"/>
          <w:szCs w:val="32"/>
        </w:rPr>
      </w:pPr>
      <w:r>
        <w:rPr>
          <w:rFonts w:ascii="宋体" w:hAnsi="宋体" w:cs="宋体" w:hint="eastAsia"/>
          <w:sz w:val="32"/>
          <w:szCs w:val="32"/>
        </w:rPr>
        <w:t>一、</w:t>
      </w:r>
      <w:r w:rsidR="00031BBC" w:rsidRPr="00751827">
        <w:rPr>
          <w:rFonts w:ascii="宋体" w:hAnsi="宋体" w:cs="宋体" w:hint="eastAsia"/>
          <w:sz w:val="32"/>
          <w:szCs w:val="32"/>
        </w:rPr>
        <w:t>无出差审批制度或出差审批控制不严的；</w:t>
      </w:r>
    </w:p>
    <w:p w:rsidR="00031BBC" w:rsidRDefault="00031BBC" w:rsidP="00751827">
      <w:pPr>
        <w:pStyle w:val="a4"/>
        <w:numPr>
          <w:ilvl w:val="0"/>
          <w:numId w:val="3"/>
        </w:numPr>
        <w:shd w:val="clear" w:color="auto" w:fill="FFFFFF"/>
        <w:tabs>
          <w:tab w:val="left" w:pos="1720"/>
        </w:tabs>
        <w:ind w:firstLineChars="0"/>
        <w:rPr>
          <w:rFonts w:ascii="宋体" w:hAnsi="宋体" w:cs="宋体"/>
          <w:sz w:val="32"/>
          <w:szCs w:val="32"/>
        </w:rPr>
      </w:pPr>
      <w:r w:rsidRPr="00751827">
        <w:rPr>
          <w:rFonts w:ascii="宋体" w:hAnsi="宋体" w:cs="宋体" w:hint="eastAsia"/>
          <w:sz w:val="32"/>
          <w:szCs w:val="32"/>
        </w:rPr>
        <w:t>虚报冒领差旅费的；</w:t>
      </w:r>
    </w:p>
    <w:p w:rsidR="00031BBC" w:rsidRPr="00751827" w:rsidRDefault="00031BBC" w:rsidP="00751827">
      <w:pPr>
        <w:pStyle w:val="a4"/>
        <w:numPr>
          <w:ilvl w:val="0"/>
          <w:numId w:val="3"/>
        </w:numPr>
        <w:shd w:val="clear" w:color="auto" w:fill="FFFFFF"/>
        <w:tabs>
          <w:tab w:val="left" w:pos="1720"/>
        </w:tabs>
        <w:ind w:firstLineChars="0"/>
        <w:rPr>
          <w:rFonts w:ascii="宋体" w:hAnsi="宋体" w:cs="宋体"/>
          <w:sz w:val="32"/>
          <w:szCs w:val="32"/>
        </w:rPr>
      </w:pPr>
      <w:r w:rsidRPr="00751827">
        <w:rPr>
          <w:rFonts w:ascii="宋体" w:hAnsi="宋体" w:cs="宋体" w:hint="eastAsia"/>
          <w:sz w:val="32"/>
          <w:szCs w:val="32"/>
        </w:rPr>
        <w:t>擅自扩大差旅费开支范围和提高开支标准的；</w:t>
      </w:r>
    </w:p>
    <w:p w:rsidR="00751827" w:rsidRPr="00751827" w:rsidRDefault="00751827" w:rsidP="00AB3C1E">
      <w:pPr>
        <w:pStyle w:val="a4"/>
        <w:shd w:val="clear" w:color="auto" w:fill="FFFFFF"/>
        <w:tabs>
          <w:tab w:val="left" w:pos="1720"/>
        </w:tabs>
        <w:ind w:leftChars="76" w:left="160" w:firstLineChars="250" w:firstLine="800"/>
        <w:rPr>
          <w:rFonts w:ascii="宋体" w:hAnsi="宋体" w:cs="宋体"/>
          <w:sz w:val="32"/>
          <w:szCs w:val="32"/>
        </w:rPr>
      </w:pPr>
      <w:r>
        <w:rPr>
          <w:rFonts w:ascii="宋体" w:hAnsi="宋体" w:cs="宋体" w:hint="eastAsia"/>
          <w:sz w:val="32"/>
          <w:szCs w:val="32"/>
        </w:rPr>
        <w:lastRenderedPageBreak/>
        <w:t>四 、</w:t>
      </w:r>
      <w:r w:rsidR="00031BBC" w:rsidRPr="00751827">
        <w:rPr>
          <w:rFonts w:ascii="宋体" w:hAnsi="宋体" w:cs="宋体" w:hint="eastAsia"/>
          <w:sz w:val="32"/>
          <w:szCs w:val="32"/>
        </w:rPr>
        <w:t>不按规定报销差旅费的；</w:t>
      </w:r>
    </w:p>
    <w:p w:rsidR="00031BBC" w:rsidRPr="00751827" w:rsidRDefault="00031BBC" w:rsidP="00751827">
      <w:pPr>
        <w:pStyle w:val="a4"/>
        <w:numPr>
          <w:ilvl w:val="0"/>
          <w:numId w:val="6"/>
        </w:numPr>
        <w:shd w:val="clear" w:color="auto" w:fill="FFFFFF"/>
        <w:tabs>
          <w:tab w:val="left" w:pos="1720"/>
        </w:tabs>
        <w:ind w:firstLineChars="0"/>
        <w:rPr>
          <w:rFonts w:ascii="宋体" w:hAnsi="宋体" w:cs="宋体"/>
          <w:sz w:val="32"/>
          <w:szCs w:val="32"/>
        </w:rPr>
      </w:pPr>
      <w:r w:rsidRPr="00751827">
        <w:rPr>
          <w:rFonts w:ascii="宋体" w:hAnsi="宋体" w:cs="宋体" w:hint="eastAsia"/>
          <w:sz w:val="32"/>
          <w:szCs w:val="32"/>
        </w:rPr>
        <w:t>借出差名义变相旅游的；</w:t>
      </w:r>
    </w:p>
    <w:p w:rsidR="00031BBC" w:rsidRPr="00751827" w:rsidRDefault="00031BBC" w:rsidP="00751827">
      <w:pPr>
        <w:pStyle w:val="a4"/>
        <w:numPr>
          <w:ilvl w:val="0"/>
          <w:numId w:val="6"/>
        </w:numPr>
        <w:shd w:val="clear" w:color="auto" w:fill="FFFFFF"/>
        <w:tabs>
          <w:tab w:val="left" w:pos="1720"/>
        </w:tabs>
        <w:ind w:firstLineChars="0"/>
        <w:rPr>
          <w:rFonts w:ascii="宋体" w:hAnsi="宋体" w:cs="宋体"/>
          <w:sz w:val="32"/>
          <w:szCs w:val="32"/>
        </w:rPr>
      </w:pPr>
      <w:r w:rsidRPr="00751827">
        <w:rPr>
          <w:rFonts w:ascii="宋体" w:hAnsi="宋体" w:cs="宋体" w:hint="eastAsia"/>
          <w:sz w:val="32"/>
          <w:szCs w:val="32"/>
        </w:rPr>
        <w:t>其他违反本办法行为的。</w:t>
      </w:r>
    </w:p>
    <w:p w:rsidR="00031BBC" w:rsidRDefault="00031BBC" w:rsidP="00031BBC">
      <w:pPr>
        <w:shd w:val="clear" w:color="auto" w:fill="FFFFFF"/>
        <w:ind w:firstLine="640"/>
        <w:rPr>
          <w:rFonts w:ascii="宋体" w:hAnsi="宋体" w:cs="宋体"/>
          <w:sz w:val="32"/>
          <w:szCs w:val="32"/>
        </w:rPr>
      </w:pPr>
      <w:r>
        <w:rPr>
          <w:rFonts w:ascii="宋体" w:hAnsi="宋体" w:cs="宋体" w:hint="eastAsia"/>
          <w:sz w:val="32"/>
          <w:szCs w:val="32"/>
        </w:rPr>
        <w:t>有前款所列行为之一的，由纪检监察会同审计处责令改正，涉及违规资金的，予以追回，并视情况予以通报。对直接责任人和相关负责人，按规定给予行政处分。涉嫌违法的，移送司法机关或监察机关处理。</w:t>
      </w:r>
    </w:p>
    <w:p w:rsidR="00031BBC" w:rsidRDefault="00031BBC" w:rsidP="00031BBC">
      <w:pPr>
        <w:shd w:val="clear" w:color="auto" w:fill="FFFFFF"/>
        <w:spacing w:before="312" w:after="312"/>
        <w:jc w:val="center"/>
        <w:rPr>
          <w:rFonts w:ascii="宋体" w:hAnsi="宋体" w:cs="宋体"/>
          <w:b/>
          <w:sz w:val="32"/>
          <w:szCs w:val="32"/>
        </w:rPr>
      </w:pPr>
      <w:r>
        <w:rPr>
          <w:rFonts w:ascii="宋体" w:hAnsi="宋体" w:cs="宋体" w:hint="eastAsia"/>
          <w:b/>
          <w:sz w:val="32"/>
          <w:szCs w:val="32"/>
        </w:rPr>
        <w:t>第八章　附则</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第三十三条</w:t>
      </w:r>
      <w:r>
        <w:rPr>
          <w:rFonts w:ascii="宋体" w:hAnsi="宋体" w:cs="宋体" w:hint="eastAsia"/>
          <w:sz w:val="32"/>
          <w:szCs w:val="32"/>
        </w:rPr>
        <w:t xml:space="preserve">　在哈尔滨市区执行公务的，按照《黑龙江建筑职业技术学院公务出行费用报销管理办法（试行）》执行。</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 xml:space="preserve">第三十四条  </w:t>
      </w:r>
      <w:r>
        <w:rPr>
          <w:rFonts w:ascii="宋体" w:hAnsi="宋体" w:cs="宋体" w:hint="eastAsia"/>
          <w:sz w:val="32"/>
          <w:szCs w:val="32"/>
        </w:rPr>
        <w:t>本办法由财务处负责解释。</w:t>
      </w:r>
    </w:p>
    <w:p w:rsidR="00031BBC" w:rsidRDefault="00031BBC" w:rsidP="00031BBC">
      <w:pPr>
        <w:shd w:val="clear" w:color="auto" w:fill="FFFFFF"/>
        <w:ind w:firstLine="643"/>
        <w:rPr>
          <w:rFonts w:ascii="宋体" w:hAnsi="宋体" w:cs="宋体"/>
          <w:sz w:val="32"/>
          <w:szCs w:val="32"/>
        </w:rPr>
      </w:pPr>
      <w:r>
        <w:rPr>
          <w:rFonts w:ascii="宋体" w:hAnsi="宋体" w:cs="宋体" w:hint="eastAsia"/>
          <w:b/>
          <w:sz w:val="32"/>
          <w:szCs w:val="32"/>
        </w:rPr>
        <w:t>第三十五条</w:t>
      </w:r>
      <w:r>
        <w:rPr>
          <w:rFonts w:ascii="宋体" w:hAnsi="宋体" w:cs="宋体" w:hint="eastAsia"/>
          <w:sz w:val="32"/>
          <w:szCs w:val="32"/>
        </w:rPr>
        <w:t>本办法自2019年5</w:t>
      </w:r>
      <w:r w:rsidRPr="00C047DA">
        <w:rPr>
          <w:rFonts w:ascii="宋体" w:hAnsi="宋体" w:cs="宋体" w:hint="eastAsia"/>
          <w:color w:val="auto"/>
          <w:sz w:val="32"/>
          <w:szCs w:val="32"/>
        </w:rPr>
        <w:t>月1</w:t>
      </w:r>
      <w:r>
        <w:rPr>
          <w:rFonts w:ascii="宋体" w:hAnsi="宋体" w:cs="宋体" w:hint="eastAsia"/>
          <w:sz w:val="32"/>
          <w:szCs w:val="32"/>
        </w:rPr>
        <w:t>日起施行。《关于印发&lt;黑龙江建筑职业技术学院差旅费管理办法（修订版）&gt;的通知》（黑建院院字【2014】56号）文件同时废止。</w:t>
      </w:r>
    </w:p>
    <w:p w:rsidR="00031BBC" w:rsidRDefault="00031BBC" w:rsidP="00031BBC">
      <w:pPr>
        <w:shd w:val="clear" w:color="auto" w:fill="FFFFFF"/>
        <w:ind w:firstLine="640"/>
        <w:rPr>
          <w:rFonts w:ascii="宋体" w:hAnsi="宋体" w:cs="宋体"/>
          <w:sz w:val="32"/>
          <w:szCs w:val="32"/>
        </w:rPr>
      </w:pPr>
    </w:p>
    <w:p w:rsidR="00031BBC" w:rsidRDefault="00031BBC" w:rsidP="002558F5">
      <w:pPr>
        <w:shd w:val="clear" w:color="auto" w:fill="FFFFFF"/>
        <w:ind w:firstLine="640"/>
        <w:rPr>
          <w:rFonts w:ascii="宋体" w:hAnsi="宋体" w:cs="宋体"/>
          <w:sz w:val="32"/>
          <w:szCs w:val="32"/>
        </w:rPr>
      </w:pPr>
      <w:r>
        <w:rPr>
          <w:rFonts w:ascii="宋体" w:hAnsi="宋体" w:cs="宋体" w:hint="eastAsia"/>
          <w:sz w:val="32"/>
          <w:szCs w:val="32"/>
        </w:rPr>
        <w:t>附件：差旅住宿费标准明细表</w:t>
      </w:r>
    </w:p>
    <w:p w:rsidR="00031BBC" w:rsidRDefault="00031BBC" w:rsidP="00031BBC">
      <w:pPr>
        <w:shd w:val="clear" w:color="auto" w:fill="FFFFFF"/>
        <w:ind w:firstLine="640"/>
        <w:rPr>
          <w:rFonts w:ascii="宋体" w:hAnsi="宋体" w:cs="宋体"/>
          <w:sz w:val="32"/>
          <w:szCs w:val="32"/>
        </w:rPr>
      </w:pPr>
    </w:p>
    <w:p w:rsidR="00D62710" w:rsidRPr="002558F5" w:rsidRDefault="00031BBC" w:rsidP="002558F5">
      <w:pPr>
        <w:shd w:val="clear" w:color="auto" w:fill="FFFFFF"/>
        <w:ind w:firstLine="4640"/>
        <w:rPr>
          <w:rFonts w:ascii="宋体" w:hAnsi="宋体" w:cs="宋体"/>
          <w:sz w:val="32"/>
          <w:szCs w:val="32"/>
        </w:rPr>
      </w:pPr>
      <w:r>
        <w:rPr>
          <w:rFonts w:ascii="宋体" w:hAnsi="宋体" w:cs="宋体" w:hint="eastAsia"/>
          <w:sz w:val="32"/>
          <w:szCs w:val="32"/>
        </w:rPr>
        <w:t>2019年4月10日</w:t>
      </w:r>
    </w:p>
    <w:sectPr w:rsidR="00D62710" w:rsidRPr="002558F5" w:rsidSect="00542CD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6733" w:rsidRDefault="00376733" w:rsidP="008117C6">
      <w:r>
        <w:separator/>
      </w:r>
    </w:p>
  </w:endnote>
  <w:endnote w:type="continuationSeparator" w:id="1">
    <w:p w:rsidR="00376733" w:rsidRDefault="00376733" w:rsidP="00811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43049"/>
      <w:docPartObj>
        <w:docPartGallery w:val="Page Numbers (Bottom of Page)"/>
        <w:docPartUnique/>
      </w:docPartObj>
    </w:sdtPr>
    <w:sdtContent>
      <w:p w:rsidR="00BA5008" w:rsidRDefault="00D91631">
        <w:pPr>
          <w:pStyle w:val="a6"/>
          <w:jc w:val="center"/>
        </w:pPr>
        <w:fldSimple w:instr=" PAGE   \* MERGEFORMAT ">
          <w:r w:rsidR="0017528F" w:rsidRPr="0017528F">
            <w:rPr>
              <w:noProof/>
              <w:lang w:val="zh-CN"/>
            </w:rPr>
            <w:t>1</w:t>
          </w:r>
        </w:fldSimple>
      </w:p>
    </w:sdtContent>
  </w:sdt>
  <w:p w:rsidR="00BA5008" w:rsidRDefault="00BA500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6733" w:rsidRDefault="00376733" w:rsidP="008117C6">
      <w:r>
        <w:separator/>
      </w:r>
    </w:p>
  </w:footnote>
  <w:footnote w:type="continuationSeparator" w:id="1">
    <w:p w:rsidR="00376733" w:rsidRDefault="00376733" w:rsidP="008117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293262"/>
    <w:multiLevelType w:val="hybridMultilevel"/>
    <w:tmpl w:val="A6C8D3B4"/>
    <w:lvl w:ilvl="0" w:tplc="2912FFC0">
      <w:start w:val="2"/>
      <w:numFmt w:val="japaneseCounting"/>
      <w:lvlText w:val="%1、"/>
      <w:lvlJc w:val="left"/>
      <w:pPr>
        <w:ind w:left="2440" w:hanging="720"/>
      </w:pPr>
      <w:rPr>
        <w:rFonts w:hint="default"/>
        <w:lang w:val="en-US"/>
      </w:rPr>
    </w:lvl>
    <w:lvl w:ilvl="1" w:tplc="04090019" w:tentative="1">
      <w:start w:val="1"/>
      <w:numFmt w:val="lowerLetter"/>
      <w:lvlText w:val="%2)"/>
      <w:lvlJc w:val="left"/>
      <w:pPr>
        <w:ind w:left="2560" w:hanging="420"/>
      </w:pPr>
    </w:lvl>
    <w:lvl w:ilvl="2" w:tplc="0409001B" w:tentative="1">
      <w:start w:val="1"/>
      <w:numFmt w:val="lowerRoman"/>
      <w:lvlText w:val="%3."/>
      <w:lvlJc w:val="right"/>
      <w:pPr>
        <w:ind w:left="2980" w:hanging="420"/>
      </w:pPr>
    </w:lvl>
    <w:lvl w:ilvl="3" w:tplc="0409000F" w:tentative="1">
      <w:start w:val="1"/>
      <w:numFmt w:val="decimal"/>
      <w:lvlText w:val="%4."/>
      <w:lvlJc w:val="left"/>
      <w:pPr>
        <w:ind w:left="3400" w:hanging="420"/>
      </w:pPr>
    </w:lvl>
    <w:lvl w:ilvl="4" w:tplc="04090019" w:tentative="1">
      <w:start w:val="1"/>
      <w:numFmt w:val="lowerLetter"/>
      <w:lvlText w:val="%5)"/>
      <w:lvlJc w:val="left"/>
      <w:pPr>
        <w:ind w:left="3820" w:hanging="420"/>
      </w:pPr>
    </w:lvl>
    <w:lvl w:ilvl="5" w:tplc="0409001B" w:tentative="1">
      <w:start w:val="1"/>
      <w:numFmt w:val="lowerRoman"/>
      <w:lvlText w:val="%6."/>
      <w:lvlJc w:val="right"/>
      <w:pPr>
        <w:ind w:left="4240" w:hanging="420"/>
      </w:pPr>
    </w:lvl>
    <w:lvl w:ilvl="6" w:tplc="0409000F" w:tentative="1">
      <w:start w:val="1"/>
      <w:numFmt w:val="decimal"/>
      <w:lvlText w:val="%7."/>
      <w:lvlJc w:val="left"/>
      <w:pPr>
        <w:ind w:left="4660" w:hanging="420"/>
      </w:pPr>
    </w:lvl>
    <w:lvl w:ilvl="7" w:tplc="04090019" w:tentative="1">
      <w:start w:val="1"/>
      <w:numFmt w:val="lowerLetter"/>
      <w:lvlText w:val="%8)"/>
      <w:lvlJc w:val="left"/>
      <w:pPr>
        <w:ind w:left="5080" w:hanging="420"/>
      </w:pPr>
    </w:lvl>
    <w:lvl w:ilvl="8" w:tplc="0409001B" w:tentative="1">
      <w:start w:val="1"/>
      <w:numFmt w:val="lowerRoman"/>
      <w:lvlText w:val="%9."/>
      <w:lvlJc w:val="right"/>
      <w:pPr>
        <w:ind w:left="5500" w:hanging="420"/>
      </w:pPr>
    </w:lvl>
  </w:abstractNum>
  <w:abstractNum w:abstractNumId="1">
    <w:nsid w:val="3116607A"/>
    <w:multiLevelType w:val="hybridMultilevel"/>
    <w:tmpl w:val="34CAA32C"/>
    <w:lvl w:ilvl="0" w:tplc="DD103DFA">
      <w:start w:val="5"/>
      <w:numFmt w:val="japaneseCounting"/>
      <w:lvlText w:val="%1．"/>
      <w:lvlJc w:val="left"/>
      <w:pPr>
        <w:ind w:left="1680" w:hanging="72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2">
    <w:nsid w:val="50790A1C"/>
    <w:multiLevelType w:val="hybridMultilevel"/>
    <w:tmpl w:val="50D09826"/>
    <w:lvl w:ilvl="0" w:tplc="AD9CE0B6">
      <w:start w:val="5"/>
      <w:numFmt w:val="japaneseCounting"/>
      <w:lvlText w:val="%1、"/>
      <w:lvlJc w:val="left"/>
      <w:pPr>
        <w:ind w:left="2000" w:hanging="720"/>
      </w:pPr>
      <w:rPr>
        <w:rFonts w:hint="default"/>
      </w:rPr>
    </w:lvl>
    <w:lvl w:ilvl="1" w:tplc="04090019" w:tentative="1">
      <w:start w:val="1"/>
      <w:numFmt w:val="lowerLetter"/>
      <w:lvlText w:val="%2)"/>
      <w:lvlJc w:val="left"/>
      <w:pPr>
        <w:ind w:left="2120" w:hanging="420"/>
      </w:pPr>
    </w:lvl>
    <w:lvl w:ilvl="2" w:tplc="0409001B" w:tentative="1">
      <w:start w:val="1"/>
      <w:numFmt w:val="lowerRoman"/>
      <w:lvlText w:val="%3."/>
      <w:lvlJc w:val="right"/>
      <w:pPr>
        <w:ind w:left="2540" w:hanging="420"/>
      </w:pPr>
    </w:lvl>
    <w:lvl w:ilvl="3" w:tplc="0409000F" w:tentative="1">
      <w:start w:val="1"/>
      <w:numFmt w:val="decimal"/>
      <w:lvlText w:val="%4."/>
      <w:lvlJc w:val="left"/>
      <w:pPr>
        <w:ind w:left="2960" w:hanging="420"/>
      </w:pPr>
    </w:lvl>
    <w:lvl w:ilvl="4" w:tplc="04090019" w:tentative="1">
      <w:start w:val="1"/>
      <w:numFmt w:val="lowerLetter"/>
      <w:lvlText w:val="%5)"/>
      <w:lvlJc w:val="left"/>
      <w:pPr>
        <w:ind w:left="3380" w:hanging="420"/>
      </w:pPr>
    </w:lvl>
    <w:lvl w:ilvl="5" w:tplc="0409001B" w:tentative="1">
      <w:start w:val="1"/>
      <w:numFmt w:val="lowerRoman"/>
      <w:lvlText w:val="%6."/>
      <w:lvlJc w:val="right"/>
      <w:pPr>
        <w:ind w:left="3800" w:hanging="420"/>
      </w:pPr>
    </w:lvl>
    <w:lvl w:ilvl="6" w:tplc="0409000F" w:tentative="1">
      <w:start w:val="1"/>
      <w:numFmt w:val="decimal"/>
      <w:lvlText w:val="%7."/>
      <w:lvlJc w:val="left"/>
      <w:pPr>
        <w:ind w:left="4220" w:hanging="420"/>
      </w:pPr>
    </w:lvl>
    <w:lvl w:ilvl="7" w:tplc="04090019" w:tentative="1">
      <w:start w:val="1"/>
      <w:numFmt w:val="lowerLetter"/>
      <w:lvlText w:val="%8)"/>
      <w:lvlJc w:val="left"/>
      <w:pPr>
        <w:ind w:left="4640" w:hanging="420"/>
      </w:pPr>
    </w:lvl>
    <w:lvl w:ilvl="8" w:tplc="0409001B" w:tentative="1">
      <w:start w:val="1"/>
      <w:numFmt w:val="lowerRoman"/>
      <w:lvlText w:val="%9."/>
      <w:lvlJc w:val="right"/>
      <w:pPr>
        <w:ind w:left="5060" w:hanging="420"/>
      </w:pPr>
    </w:lvl>
  </w:abstractNum>
  <w:abstractNum w:abstractNumId="3">
    <w:nsid w:val="55A55852"/>
    <w:multiLevelType w:val="hybridMultilevel"/>
    <w:tmpl w:val="7A3A8392"/>
    <w:lvl w:ilvl="0" w:tplc="E820BF18">
      <w:start w:val="2"/>
      <w:numFmt w:val="japaneseCounting"/>
      <w:lvlText w:val="%1、"/>
      <w:lvlJc w:val="left"/>
      <w:pPr>
        <w:ind w:left="1520" w:hanging="720"/>
      </w:pPr>
      <w:rPr>
        <w:rFonts w:hint="default"/>
        <w:lang w:val="en-US"/>
      </w:rPr>
    </w:lvl>
    <w:lvl w:ilvl="1" w:tplc="04090019" w:tentative="1">
      <w:start w:val="1"/>
      <w:numFmt w:val="lowerLetter"/>
      <w:lvlText w:val="%2)"/>
      <w:lvlJc w:val="left"/>
      <w:pPr>
        <w:ind w:left="1640" w:hanging="420"/>
      </w:pPr>
    </w:lvl>
    <w:lvl w:ilvl="2" w:tplc="0409001B" w:tentative="1">
      <w:start w:val="1"/>
      <w:numFmt w:val="lowerRoman"/>
      <w:lvlText w:val="%3."/>
      <w:lvlJc w:val="right"/>
      <w:pPr>
        <w:ind w:left="2060" w:hanging="420"/>
      </w:pPr>
    </w:lvl>
    <w:lvl w:ilvl="3" w:tplc="0409000F" w:tentative="1">
      <w:start w:val="1"/>
      <w:numFmt w:val="decimal"/>
      <w:lvlText w:val="%4."/>
      <w:lvlJc w:val="left"/>
      <w:pPr>
        <w:ind w:left="2480" w:hanging="420"/>
      </w:pPr>
    </w:lvl>
    <w:lvl w:ilvl="4" w:tplc="04090019" w:tentative="1">
      <w:start w:val="1"/>
      <w:numFmt w:val="lowerLetter"/>
      <w:lvlText w:val="%5)"/>
      <w:lvlJc w:val="left"/>
      <w:pPr>
        <w:ind w:left="2900" w:hanging="420"/>
      </w:pPr>
    </w:lvl>
    <w:lvl w:ilvl="5" w:tplc="0409001B" w:tentative="1">
      <w:start w:val="1"/>
      <w:numFmt w:val="lowerRoman"/>
      <w:lvlText w:val="%6."/>
      <w:lvlJc w:val="right"/>
      <w:pPr>
        <w:ind w:left="3320" w:hanging="420"/>
      </w:pPr>
    </w:lvl>
    <w:lvl w:ilvl="6" w:tplc="0409000F" w:tentative="1">
      <w:start w:val="1"/>
      <w:numFmt w:val="decimal"/>
      <w:lvlText w:val="%7."/>
      <w:lvlJc w:val="left"/>
      <w:pPr>
        <w:ind w:left="3740" w:hanging="420"/>
      </w:pPr>
    </w:lvl>
    <w:lvl w:ilvl="7" w:tplc="04090019" w:tentative="1">
      <w:start w:val="1"/>
      <w:numFmt w:val="lowerLetter"/>
      <w:lvlText w:val="%8)"/>
      <w:lvlJc w:val="left"/>
      <w:pPr>
        <w:ind w:left="4160" w:hanging="420"/>
      </w:pPr>
    </w:lvl>
    <w:lvl w:ilvl="8" w:tplc="0409001B" w:tentative="1">
      <w:start w:val="1"/>
      <w:numFmt w:val="lowerRoman"/>
      <w:lvlText w:val="%9."/>
      <w:lvlJc w:val="right"/>
      <w:pPr>
        <w:ind w:left="4580" w:hanging="420"/>
      </w:pPr>
    </w:lvl>
  </w:abstractNum>
  <w:abstractNum w:abstractNumId="4">
    <w:nsid w:val="5CAF4051"/>
    <w:multiLevelType w:val="multilevel"/>
    <w:tmpl w:val="AA2E3982"/>
    <w:name w:val="±àºÅÁÐ±í 1"/>
    <w:lvl w:ilvl="0">
      <w:start w:val="1"/>
      <w:numFmt w:val="japaneseCounting"/>
      <w:lvlText w:val="%1、"/>
      <w:lvlJc w:val="left"/>
      <w:pPr>
        <w:ind w:left="1276" w:firstLine="0"/>
      </w:pPr>
      <w:rPr>
        <w:rFonts w:ascii="宋体" w:eastAsia="宋体" w:hAnsi="宋体" w:cs="宋体"/>
      </w:rPr>
    </w:lvl>
    <w:lvl w:ilvl="1">
      <w:start w:val="1"/>
      <w:numFmt w:val="lowerLetter"/>
      <w:lvlText w:val="%2)"/>
      <w:lvlJc w:val="left"/>
      <w:pPr>
        <w:ind w:left="0" w:firstLine="0"/>
      </w:pPr>
    </w:lvl>
    <w:lvl w:ilvl="2">
      <w:start w:val="1"/>
      <w:numFmt w:val="lowerRoman"/>
      <w:lvlText w:val="%3."/>
      <w:lvlJc w:val="lef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lef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left"/>
      <w:pPr>
        <w:ind w:left="0" w:firstLine="0"/>
      </w:pPr>
    </w:lvl>
  </w:abstractNum>
  <w:abstractNum w:abstractNumId="5">
    <w:nsid w:val="70181A53"/>
    <w:multiLevelType w:val="hybridMultilevel"/>
    <w:tmpl w:val="A06844A6"/>
    <w:lvl w:ilvl="0" w:tplc="E8D4BB78">
      <w:start w:val="5"/>
      <w:numFmt w:val="japaneseCounting"/>
      <w:lvlText w:val="%1、"/>
      <w:lvlJc w:val="left"/>
      <w:pPr>
        <w:ind w:left="1680" w:hanging="72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3"/>
  </w:num>
  <w:num w:numId="4">
    <w:abstractNumId w:val="2"/>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1BBC"/>
    <w:rsid w:val="00031BBC"/>
    <w:rsid w:val="00051E59"/>
    <w:rsid w:val="00106AEB"/>
    <w:rsid w:val="00142B62"/>
    <w:rsid w:val="0017528F"/>
    <w:rsid w:val="00193432"/>
    <w:rsid w:val="00241F99"/>
    <w:rsid w:val="002558F5"/>
    <w:rsid w:val="00376733"/>
    <w:rsid w:val="00427ED8"/>
    <w:rsid w:val="00542CD4"/>
    <w:rsid w:val="00560D60"/>
    <w:rsid w:val="006000B0"/>
    <w:rsid w:val="006C5CBD"/>
    <w:rsid w:val="007346BE"/>
    <w:rsid w:val="00751827"/>
    <w:rsid w:val="00760E88"/>
    <w:rsid w:val="008117C6"/>
    <w:rsid w:val="00916962"/>
    <w:rsid w:val="00A01215"/>
    <w:rsid w:val="00AB3C1E"/>
    <w:rsid w:val="00BA5008"/>
    <w:rsid w:val="00C047DA"/>
    <w:rsid w:val="00C725F2"/>
    <w:rsid w:val="00D52D66"/>
    <w:rsid w:val="00D62710"/>
    <w:rsid w:val="00D854B7"/>
    <w:rsid w:val="00D91631"/>
    <w:rsid w:val="00D961C3"/>
    <w:rsid w:val="00F65E23"/>
    <w:rsid w:val="00F80B6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1BBC"/>
    <w:pPr>
      <w:widowControl w:val="0"/>
      <w:jc w:val="both"/>
    </w:pPr>
    <w:rPr>
      <w:rFonts w:ascii="Times New Roman" w:eastAsia="宋体" w:hAnsi="Times New Roman" w:cs="Times New Roman"/>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31BBC"/>
    <w:rPr>
      <w:color w:val="0000FF"/>
      <w:u w:val="single"/>
    </w:rPr>
  </w:style>
  <w:style w:type="paragraph" w:styleId="a4">
    <w:name w:val="List Paragraph"/>
    <w:basedOn w:val="a"/>
    <w:uiPriority w:val="34"/>
    <w:qFormat/>
    <w:rsid w:val="00751827"/>
    <w:pPr>
      <w:ind w:firstLineChars="200" w:firstLine="420"/>
    </w:pPr>
  </w:style>
  <w:style w:type="paragraph" w:styleId="a5">
    <w:name w:val="header"/>
    <w:basedOn w:val="a"/>
    <w:link w:val="Char"/>
    <w:uiPriority w:val="99"/>
    <w:unhideWhenUsed/>
    <w:rsid w:val="00811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117C6"/>
    <w:rPr>
      <w:rFonts w:ascii="Times New Roman" w:eastAsia="宋体" w:hAnsi="Times New Roman" w:cs="Times New Roman"/>
      <w:color w:val="000000"/>
      <w:kern w:val="0"/>
      <w:sz w:val="18"/>
      <w:szCs w:val="18"/>
    </w:rPr>
  </w:style>
  <w:style w:type="paragraph" w:styleId="a6">
    <w:name w:val="footer"/>
    <w:basedOn w:val="a"/>
    <w:link w:val="Char0"/>
    <w:uiPriority w:val="99"/>
    <w:unhideWhenUsed/>
    <w:rsid w:val="008117C6"/>
    <w:pPr>
      <w:tabs>
        <w:tab w:val="center" w:pos="4153"/>
        <w:tab w:val="right" w:pos="8306"/>
      </w:tabs>
      <w:snapToGrid w:val="0"/>
      <w:jc w:val="left"/>
    </w:pPr>
    <w:rPr>
      <w:sz w:val="18"/>
      <w:szCs w:val="18"/>
    </w:rPr>
  </w:style>
  <w:style w:type="character" w:customStyle="1" w:styleId="Char0">
    <w:name w:val="页脚 Char"/>
    <w:basedOn w:val="a0"/>
    <w:link w:val="a6"/>
    <w:uiPriority w:val="99"/>
    <w:rsid w:val="008117C6"/>
    <w:rPr>
      <w:rFonts w:ascii="Times New Roman" w:eastAsia="宋体" w:hAnsi="Times New Roman" w:cs="Times New Roman"/>
      <w:color w:val="000000"/>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1BBC"/>
    <w:pPr>
      <w:widowControl w:val="0"/>
      <w:jc w:val="both"/>
    </w:pPr>
    <w:rPr>
      <w:rFonts w:ascii="Times New Roman" w:eastAsia="宋体" w:hAnsi="Times New Roman" w:cs="Times New Roman"/>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31BBC"/>
    <w:rPr>
      <w:color w:val="0000FF"/>
      <w:u w:val="single"/>
    </w:rPr>
  </w:style>
  <w:style w:type="paragraph" w:styleId="a4">
    <w:name w:val="List Paragraph"/>
    <w:basedOn w:val="a"/>
    <w:uiPriority w:val="34"/>
    <w:qFormat/>
    <w:rsid w:val="00751827"/>
    <w:pPr>
      <w:ind w:firstLineChars="200" w:firstLine="420"/>
    </w:pPr>
  </w:style>
  <w:style w:type="paragraph" w:styleId="a5">
    <w:name w:val="header"/>
    <w:basedOn w:val="a"/>
    <w:link w:val="Char"/>
    <w:uiPriority w:val="99"/>
    <w:unhideWhenUsed/>
    <w:rsid w:val="00811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117C6"/>
    <w:rPr>
      <w:rFonts w:ascii="Times New Roman" w:eastAsia="宋体" w:hAnsi="Times New Roman" w:cs="Times New Roman"/>
      <w:color w:val="000000"/>
      <w:kern w:val="0"/>
      <w:sz w:val="18"/>
      <w:szCs w:val="18"/>
    </w:rPr>
  </w:style>
  <w:style w:type="paragraph" w:styleId="a6">
    <w:name w:val="footer"/>
    <w:basedOn w:val="a"/>
    <w:link w:val="Char0"/>
    <w:uiPriority w:val="99"/>
    <w:unhideWhenUsed/>
    <w:rsid w:val="008117C6"/>
    <w:pPr>
      <w:tabs>
        <w:tab w:val="center" w:pos="4153"/>
        <w:tab w:val="right" w:pos="8306"/>
      </w:tabs>
      <w:snapToGrid w:val="0"/>
      <w:jc w:val="left"/>
    </w:pPr>
    <w:rPr>
      <w:sz w:val="18"/>
      <w:szCs w:val="18"/>
    </w:rPr>
  </w:style>
  <w:style w:type="character" w:customStyle="1" w:styleId="Char0">
    <w:name w:val="页脚 Char"/>
    <w:basedOn w:val="a0"/>
    <w:link w:val="a6"/>
    <w:uiPriority w:val="99"/>
    <w:rsid w:val="008117C6"/>
    <w:rPr>
      <w:rFonts w:ascii="Times New Roman" w:eastAsia="宋体" w:hAnsi="Times New Roman" w:cs="Times New Roman"/>
      <w:color w:val="000000"/>
      <w:kern w:val="0"/>
      <w:sz w:val="18"/>
      <w:szCs w:val="18"/>
    </w:rPr>
  </w:style>
</w:styles>
</file>

<file path=word/webSettings.xml><?xml version="1.0" encoding="utf-8"?>
<w:webSettings xmlns:r="http://schemas.openxmlformats.org/officeDocument/2006/relationships" xmlns:w="http://schemas.openxmlformats.org/wordprocessingml/2006/main">
  <w:divs>
    <w:div w:id="223298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gpticket.org/" TargetMode="Externa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9</Pages>
  <Words>584</Words>
  <Characters>3329</Characters>
  <Application>Microsoft Office Word</Application>
  <DocSecurity>0</DocSecurity>
  <Lines>27</Lines>
  <Paragraphs>7</Paragraphs>
  <ScaleCrop>false</ScaleCrop>
  <Company>Microsoft</Company>
  <LinksUpToDate>false</LinksUpToDate>
  <CharactersWithSpaces>3906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Lenovo</cp:lastModifiedBy>
  <cp:revision>25</cp:revision>
  <dcterms:created xsi:type="dcterms:W3CDTF">2019-04-12T02:39:00Z</dcterms:created>
  <dcterms:modified xsi:type="dcterms:W3CDTF">2019-05-07T02:13:00Z</dcterms:modified>
</cp:coreProperties>
</file>