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sz w:val="44"/>
          <w:szCs w:val="44"/>
        </w:rPr>
      </w:pPr>
      <w:r>
        <w:rPr>
          <w:rFonts w:hint="eastAsia" w:ascii="宋体" w:hAnsi="宋体" w:eastAsia="宋体" w:cs="宋体"/>
          <w:b/>
          <w:sz w:val="44"/>
          <w:szCs w:val="44"/>
        </w:rPr>
        <w:t>黑龙江建筑职业技术学院</w:t>
      </w:r>
    </w:p>
    <w:p>
      <w:pPr>
        <w:jc w:val="center"/>
        <w:rPr>
          <w:rFonts w:ascii="宋体" w:hAnsi="宋体" w:eastAsia="宋体" w:cs="宋体"/>
          <w:b/>
          <w:sz w:val="44"/>
          <w:szCs w:val="44"/>
        </w:rPr>
      </w:pPr>
      <w:r>
        <w:rPr>
          <w:rFonts w:hint="eastAsia" w:ascii="宋体" w:hAnsi="宋体" w:eastAsia="宋体" w:cs="宋体"/>
          <w:b/>
          <w:sz w:val="44"/>
          <w:szCs w:val="44"/>
        </w:rPr>
        <w:t>预算绩效管理实施办法（试行）</w:t>
      </w:r>
    </w:p>
    <w:p>
      <w:pPr>
        <w:pStyle w:val="2"/>
        <w:spacing w:line="240" w:lineRule="auto"/>
        <w:jc w:val="center"/>
        <w:rPr>
          <w:rFonts w:hint="eastAsia" w:ascii="宋体" w:hAnsi="宋体" w:eastAsia="宋体" w:cs="宋体"/>
          <w:sz w:val="30"/>
          <w:szCs w:val="30"/>
        </w:rPr>
      </w:pPr>
    </w:p>
    <w:p>
      <w:pPr>
        <w:pStyle w:val="2"/>
        <w:spacing w:line="240" w:lineRule="auto"/>
        <w:jc w:val="center"/>
        <w:rPr>
          <w:rFonts w:ascii="仿宋" w:hAnsi="仿宋" w:eastAsia="仿宋" w:cs="仿宋"/>
          <w:sz w:val="30"/>
          <w:szCs w:val="30"/>
        </w:rPr>
      </w:pPr>
      <w:r>
        <w:rPr>
          <w:rFonts w:hint="eastAsia" w:ascii="宋体" w:hAnsi="宋体" w:eastAsia="宋体" w:cs="宋体"/>
          <w:sz w:val="30"/>
          <w:szCs w:val="30"/>
        </w:rPr>
        <w:t>第一章  总则</w:t>
      </w:r>
    </w:p>
    <w:p>
      <w:pPr>
        <w:jc w:val="left"/>
        <w:rPr>
          <w:rFonts w:ascii="仿宋" w:hAnsi="仿宋" w:eastAsia="仿宋" w:cs="仿宋"/>
          <w:sz w:val="30"/>
          <w:szCs w:val="30"/>
        </w:rPr>
      </w:pPr>
      <w:r>
        <w:rPr>
          <w:rFonts w:hint="eastAsia" w:ascii="仿宋" w:hAnsi="仿宋" w:eastAsia="仿宋" w:cs="仿宋"/>
          <w:b/>
          <w:bCs/>
          <w:sz w:val="30"/>
          <w:szCs w:val="30"/>
        </w:rPr>
        <w:t xml:space="preserve">    第一条  </w:t>
      </w:r>
      <w:r>
        <w:rPr>
          <w:rFonts w:hint="eastAsia" w:ascii="仿宋" w:hAnsi="仿宋" w:eastAsia="仿宋" w:cs="仿宋"/>
          <w:sz w:val="30"/>
          <w:szCs w:val="30"/>
        </w:rPr>
        <w:t>为进一步加强学院预算绩效管理，优化资源配置，提高资金使用效益，强化预算支出责任，逐步建成全方位、全过程、全覆盖的预算绩效管理体系，根据《中共中央国务院关于全面实施预算绩效管理的意见》（中发〔2018〕34号）财政部《项目支出绩效评价管理办法》（财预[2020]10号）《黑龙江省财政厅关于印发&lt;黑龙江省省级部门单位预算绩效管理暂行办法&gt;的通知》（黑财预[2020]38号）《黑龙江省财政厅关于印发&lt;省本级预算绩效目标管理办法&gt;的通知》（黑财规审[2022]3号）等文件精神，结合学院实际，制定本办法。</w:t>
      </w:r>
    </w:p>
    <w:p>
      <w:pPr>
        <w:widowControl/>
        <w:shd w:val="clear" w:color="auto" w:fill="FFFFFF"/>
        <w:spacing w:line="570" w:lineRule="atLeast"/>
        <w:ind w:firstLine="602" w:firstLineChars="200"/>
        <w:jc w:val="left"/>
        <w:rPr>
          <w:rFonts w:ascii="仿宋" w:hAnsi="仿宋" w:eastAsia="仿宋" w:cs="仿宋"/>
          <w:kern w:val="0"/>
          <w:sz w:val="30"/>
          <w:szCs w:val="30"/>
        </w:rPr>
      </w:pPr>
      <w:r>
        <w:rPr>
          <w:rFonts w:hint="eastAsia" w:ascii="仿宋" w:hAnsi="仿宋" w:eastAsia="仿宋" w:cs="仿宋"/>
          <w:b/>
          <w:bCs/>
          <w:kern w:val="0"/>
          <w:sz w:val="30"/>
          <w:szCs w:val="30"/>
        </w:rPr>
        <w:t xml:space="preserve">第二条  </w:t>
      </w:r>
      <w:r>
        <w:rPr>
          <w:rFonts w:hint="eastAsia" w:ascii="仿宋" w:hAnsi="仿宋" w:eastAsia="仿宋" w:cs="仿宋"/>
          <w:kern w:val="0"/>
          <w:sz w:val="30"/>
          <w:szCs w:val="30"/>
        </w:rPr>
        <w:t>预算绩效是指预算资金所达到的产出和效果。预算绩效管理是指以优化学校资源配置，提高资金使用效益为目的，将绩效理念融入预算编制、执行、监督的全过程，实现预算与绩效有机融合的管理活动。</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b/>
          <w:bCs/>
          <w:kern w:val="0"/>
          <w:sz w:val="30"/>
          <w:szCs w:val="30"/>
        </w:rPr>
        <w:t xml:space="preserve">第三条  </w:t>
      </w:r>
      <w:r>
        <w:rPr>
          <w:rFonts w:hint="eastAsia" w:ascii="仿宋" w:hAnsi="仿宋" w:eastAsia="仿宋" w:cs="仿宋"/>
          <w:kern w:val="0"/>
          <w:sz w:val="30"/>
          <w:szCs w:val="30"/>
        </w:rPr>
        <w:t xml:space="preserve">预算绩效管理的范围为纳入学院年度预算收支管理的项目资金绩效。      </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b/>
          <w:bCs/>
          <w:kern w:val="0"/>
          <w:sz w:val="30"/>
          <w:szCs w:val="30"/>
        </w:rPr>
        <w:t xml:space="preserve">第四条  </w:t>
      </w:r>
      <w:r>
        <w:rPr>
          <w:rFonts w:hint="eastAsia" w:ascii="仿宋" w:hAnsi="仿宋" w:eastAsia="仿宋" w:cs="仿宋"/>
          <w:kern w:val="0"/>
          <w:sz w:val="30"/>
          <w:szCs w:val="30"/>
        </w:rPr>
        <w:t>预算绩效管理的重点内容包括预算编制环节的绩效评估和绩效目标管理，预算执行环节的绩效监控，决算环节的绩效评价和结果应用，形成事前事中事后绩效闭环管理。</w:t>
      </w:r>
    </w:p>
    <w:p>
      <w:pPr>
        <w:widowControl/>
        <w:shd w:val="clear" w:color="auto" w:fill="FFFFFF"/>
        <w:spacing w:line="570" w:lineRule="atLeast"/>
        <w:jc w:val="left"/>
        <w:rPr>
          <w:rFonts w:ascii="仿宋" w:hAnsi="仿宋" w:eastAsia="仿宋" w:cs="仿宋"/>
          <w:kern w:val="0"/>
          <w:sz w:val="30"/>
          <w:szCs w:val="30"/>
        </w:rPr>
      </w:pPr>
      <w:r>
        <w:rPr>
          <w:rFonts w:hint="eastAsia" w:ascii="仿宋" w:hAnsi="仿宋" w:eastAsia="仿宋" w:cs="仿宋"/>
          <w:b/>
          <w:bCs/>
          <w:kern w:val="0"/>
          <w:sz w:val="30"/>
          <w:szCs w:val="30"/>
        </w:rPr>
        <w:t xml:space="preserve">    第五条</w:t>
      </w:r>
      <w:r>
        <w:rPr>
          <w:rFonts w:hint="eastAsia" w:ascii="仿宋" w:hAnsi="仿宋" w:eastAsia="仿宋" w:cs="仿宋"/>
          <w:kern w:val="0"/>
          <w:sz w:val="30"/>
          <w:szCs w:val="30"/>
        </w:rPr>
        <w:t xml:space="preserve">  预算绩效管理的基本原则：</w:t>
      </w:r>
    </w:p>
    <w:p>
      <w:pPr>
        <w:widowControl/>
        <w:shd w:val="clear" w:color="auto" w:fill="FFFFFF"/>
        <w:spacing w:line="570" w:lineRule="atLeast"/>
        <w:jc w:val="left"/>
        <w:rPr>
          <w:rFonts w:ascii="仿宋" w:hAnsi="仿宋" w:eastAsia="仿宋" w:cs="仿宋"/>
          <w:kern w:val="0"/>
          <w:sz w:val="30"/>
          <w:szCs w:val="30"/>
        </w:rPr>
      </w:pPr>
      <w:r>
        <w:rPr>
          <w:rFonts w:hint="eastAsia" w:ascii="仿宋" w:hAnsi="仿宋" w:eastAsia="仿宋" w:cs="仿宋"/>
          <w:kern w:val="0"/>
          <w:sz w:val="30"/>
          <w:szCs w:val="30"/>
        </w:rPr>
        <w:t xml:space="preserve">    （一）整体规划、分步实施。按照全面实施预算绩效管理的总体要求和上级主管部门的统一部署，立足学院实际，加强顶层设计，统筹规划实施路径。以项目为抓手，关注预算资金的使用效益和实施效果，探索总结绩效管理的经验；积极推动绩效管理实施对象从项目预算向</w:t>
      </w:r>
      <w:r>
        <w:rPr>
          <w:rFonts w:hint="eastAsia" w:ascii="仿宋" w:hAnsi="仿宋" w:eastAsia="仿宋" w:cs="仿宋"/>
          <w:b w:val="0"/>
          <w:bCs w:val="0"/>
          <w:strike w:val="0"/>
          <w:dstrike w:val="0"/>
          <w:kern w:val="0"/>
          <w:sz w:val="30"/>
          <w:szCs w:val="30"/>
          <w:highlight w:val="none"/>
          <w:lang w:val="en-US" w:eastAsia="zh-CN"/>
        </w:rPr>
        <w:t>各部门</w:t>
      </w:r>
      <w:r>
        <w:rPr>
          <w:rFonts w:hint="eastAsia" w:ascii="仿宋" w:hAnsi="仿宋" w:eastAsia="仿宋" w:cs="仿宋"/>
          <w:kern w:val="0"/>
          <w:sz w:val="30"/>
          <w:szCs w:val="30"/>
        </w:rPr>
        <w:t>预算拓展，逐步实现学院整体</w:t>
      </w:r>
      <w:r>
        <w:rPr>
          <w:rFonts w:hint="eastAsia" w:ascii="仿宋" w:hAnsi="仿宋" w:eastAsia="仿宋" w:cs="仿宋"/>
          <w:kern w:val="0"/>
          <w:sz w:val="30"/>
          <w:szCs w:val="30"/>
          <w:lang w:val="en-US" w:eastAsia="zh-CN"/>
        </w:rPr>
        <w:t>预算</w:t>
      </w:r>
      <w:r>
        <w:rPr>
          <w:rFonts w:hint="eastAsia" w:ascii="仿宋" w:hAnsi="仿宋" w:eastAsia="仿宋" w:cs="仿宋"/>
          <w:kern w:val="0"/>
          <w:sz w:val="30"/>
          <w:szCs w:val="30"/>
        </w:rPr>
        <w:t>绩效管理。</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kern w:val="0"/>
          <w:sz w:val="30"/>
          <w:szCs w:val="30"/>
        </w:rPr>
        <w:t>（二）科学规范、公开透明。完善绩效目标、绩效监控、绩效评价、结果应用等重点环节的管理流程，健全共性的绩效指标体系，不断创新评价方法，建立绩效管理信息公开机制，推动预算绩效管理标准科学、程序规范、方法合理、结果可信。</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kern w:val="0"/>
          <w:sz w:val="30"/>
          <w:szCs w:val="30"/>
        </w:rPr>
        <w:t>（三）权责对等、约束有力。建立上下协调、部门联动、层层抓落实的工作责任制，明确学院各级预算管理与执行主体的管理职责，清晰界定权责边界。健全激励约束机制，实现绩效评价结果与预算安排、</w:t>
      </w:r>
      <w:r>
        <w:rPr>
          <w:rFonts w:hint="eastAsia" w:ascii="仿宋" w:hAnsi="仿宋" w:eastAsia="仿宋" w:cs="仿宋"/>
          <w:kern w:val="0"/>
          <w:sz w:val="30"/>
          <w:szCs w:val="30"/>
          <w:lang w:val="en-US" w:eastAsia="zh-CN"/>
        </w:rPr>
        <w:t>部门</w:t>
      </w:r>
      <w:r>
        <w:rPr>
          <w:rFonts w:hint="eastAsia" w:ascii="仿宋" w:hAnsi="仿宋" w:eastAsia="仿宋" w:cs="仿宋"/>
          <w:kern w:val="0"/>
          <w:sz w:val="30"/>
          <w:szCs w:val="30"/>
        </w:rPr>
        <w:t>绩效考核和政策调整挂钩。</w:t>
      </w:r>
    </w:p>
    <w:p>
      <w:pPr>
        <w:pStyle w:val="2"/>
        <w:jc w:val="center"/>
        <w:rPr>
          <w:rFonts w:ascii="宋体" w:hAnsi="宋体" w:eastAsia="宋体" w:cs="宋体"/>
          <w:sz w:val="30"/>
          <w:szCs w:val="30"/>
        </w:rPr>
      </w:pPr>
      <w:r>
        <w:rPr>
          <w:rFonts w:hint="eastAsia" w:ascii="宋体" w:hAnsi="宋体" w:eastAsia="宋体" w:cs="宋体"/>
          <w:sz w:val="30"/>
          <w:szCs w:val="30"/>
        </w:rPr>
        <w:t>第二章  组织管理</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b/>
          <w:bCs/>
          <w:kern w:val="0"/>
          <w:sz w:val="30"/>
          <w:szCs w:val="30"/>
        </w:rPr>
        <w:t>第六条</w:t>
      </w:r>
      <w:r>
        <w:rPr>
          <w:rFonts w:hint="eastAsia" w:ascii="仿宋" w:hAnsi="仿宋" w:eastAsia="仿宋" w:cs="仿宋"/>
          <w:kern w:val="0"/>
          <w:sz w:val="30"/>
          <w:szCs w:val="30"/>
        </w:rPr>
        <w:t xml:space="preserve">  在学院党委统一领导下，学院预算编审委员会全</w:t>
      </w:r>
      <w:r>
        <w:rPr>
          <w:rFonts w:hint="eastAsia" w:ascii="仿宋" w:hAnsi="仿宋" w:eastAsia="仿宋" w:cs="仿宋"/>
          <w:b w:val="0"/>
          <w:bCs w:val="0"/>
          <w:kern w:val="0"/>
          <w:sz w:val="30"/>
          <w:szCs w:val="30"/>
          <w:highlight w:val="none"/>
          <w:lang w:val="en-US" w:eastAsia="zh-CN"/>
        </w:rPr>
        <w:t>面</w:t>
      </w:r>
      <w:r>
        <w:rPr>
          <w:rFonts w:hint="eastAsia" w:ascii="仿宋" w:hAnsi="仿宋" w:eastAsia="仿宋" w:cs="仿宋"/>
          <w:kern w:val="0"/>
          <w:sz w:val="30"/>
          <w:szCs w:val="30"/>
        </w:rPr>
        <w:t>负责预算绩效管理工作，负责审议学院预算绩效管理制度、绩效目标、绩效评价结果及应用方案，审定绩效管理实施方案和绩效评价的原则、方法、指标体系，研究绩效管理工作中的其他特殊事项。</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b/>
          <w:bCs/>
          <w:kern w:val="0"/>
          <w:sz w:val="30"/>
          <w:szCs w:val="30"/>
        </w:rPr>
        <w:t xml:space="preserve">第七条  </w:t>
      </w:r>
      <w:r>
        <w:rPr>
          <w:rFonts w:hint="eastAsia" w:ascii="仿宋" w:hAnsi="仿宋" w:eastAsia="仿宋" w:cs="仿宋"/>
          <w:kern w:val="0"/>
          <w:sz w:val="30"/>
          <w:szCs w:val="30"/>
        </w:rPr>
        <w:t>学院财务</w:t>
      </w:r>
      <w:r>
        <w:rPr>
          <w:rFonts w:hint="eastAsia" w:ascii="仿宋" w:hAnsi="仿宋" w:eastAsia="仿宋" w:cs="仿宋"/>
          <w:kern w:val="0"/>
          <w:sz w:val="30"/>
          <w:szCs w:val="30"/>
          <w:lang w:val="en-US" w:eastAsia="zh-CN"/>
        </w:rPr>
        <w:t>处</w:t>
      </w:r>
      <w:r>
        <w:rPr>
          <w:rFonts w:hint="eastAsia" w:ascii="仿宋" w:hAnsi="仿宋" w:eastAsia="仿宋" w:cs="仿宋"/>
          <w:kern w:val="0"/>
          <w:sz w:val="30"/>
          <w:szCs w:val="30"/>
        </w:rPr>
        <w:t>是预算绩效管理工作的牵头</w:t>
      </w:r>
      <w:r>
        <w:rPr>
          <w:rFonts w:hint="eastAsia" w:ascii="仿宋" w:hAnsi="仿宋" w:eastAsia="仿宋" w:cs="仿宋"/>
          <w:b w:val="0"/>
          <w:bCs w:val="0"/>
          <w:kern w:val="0"/>
          <w:sz w:val="30"/>
          <w:szCs w:val="30"/>
          <w:highlight w:val="none"/>
          <w:lang w:val="en-US" w:eastAsia="zh-CN"/>
        </w:rPr>
        <w:t>部门</w:t>
      </w:r>
      <w:r>
        <w:rPr>
          <w:rFonts w:hint="eastAsia" w:ascii="仿宋" w:hAnsi="仿宋" w:eastAsia="仿宋" w:cs="仿宋"/>
          <w:kern w:val="0"/>
          <w:sz w:val="30"/>
          <w:szCs w:val="30"/>
        </w:rPr>
        <w:t>，主要职责为：</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kern w:val="0"/>
          <w:sz w:val="30"/>
          <w:szCs w:val="30"/>
        </w:rPr>
        <w:t>（一）制定和完善学院预算绩效管理办法等相关制度；</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kern w:val="0"/>
          <w:sz w:val="30"/>
          <w:szCs w:val="30"/>
        </w:rPr>
        <w:t>（二）</w:t>
      </w:r>
      <w:r>
        <w:rPr>
          <w:rFonts w:hint="eastAsia" w:ascii="仿宋" w:hAnsi="仿宋" w:eastAsia="仿宋" w:cs="仿宋"/>
          <w:sz w:val="30"/>
          <w:szCs w:val="30"/>
        </w:rPr>
        <w:t>指导各归口</w:t>
      </w:r>
      <w:r>
        <w:rPr>
          <w:rFonts w:hint="eastAsia" w:ascii="仿宋" w:hAnsi="仿宋" w:eastAsia="仿宋" w:cs="仿宋"/>
          <w:sz w:val="30"/>
          <w:szCs w:val="30"/>
          <w:lang w:val="en-US" w:eastAsia="zh-CN"/>
        </w:rPr>
        <w:t>管理</w:t>
      </w:r>
      <w:r>
        <w:rPr>
          <w:rFonts w:hint="eastAsia" w:ascii="仿宋" w:hAnsi="仿宋" w:eastAsia="仿宋" w:cs="仿宋"/>
          <w:sz w:val="30"/>
          <w:szCs w:val="30"/>
        </w:rPr>
        <w:t>部门及项目部门进行绩效目标申报，汇总预算绩效目标并上报上级教育主管部门；</w:t>
      </w:r>
      <w:r>
        <w:rPr>
          <w:rFonts w:hint="eastAsia" w:ascii="仿宋" w:hAnsi="仿宋" w:eastAsia="仿宋" w:cs="仿宋"/>
          <w:kern w:val="0"/>
          <w:sz w:val="30"/>
          <w:szCs w:val="30"/>
        </w:rPr>
        <w:t>组织重大政策和项目的事前绩效评估；</w:t>
      </w:r>
    </w:p>
    <w:p>
      <w:pPr>
        <w:widowControl/>
        <w:shd w:val="clear" w:color="auto" w:fill="FFFFFF"/>
        <w:spacing w:line="570" w:lineRule="atLeast"/>
        <w:ind w:firstLine="630"/>
        <w:jc w:val="left"/>
        <w:rPr>
          <w:rFonts w:hint="eastAsia" w:ascii="仿宋" w:hAnsi="仿宋" w:eastAsia="仿宋" w:cs="仿宋"/>
          <w:kern w:val="0"/>
          <w:sz w:val="30"/>
          <w:szCs w:val="30"/>
        </w:rPr>
      </w:pPr>
      <w:r>
        <w:rPr>
          <w:rFonts w:hint="eastAsia" w:ascii="仿宋" w:hAnsi="仿宋" w:eastAsia="仿宋" w:cs="仿宋"/>
          <w:kern w:val="0"/>
          <w:sz w:val="30"/>
          <w:szCs w:val="30"/>
        </w:rPr>
        <w:t>（三）组织开展预算执行监控及执行进度监督；</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kern w:val="0"/>
          <w:sz w:val="30"/>
          <w:szCs w:val="30"/>
        </w:rPr>
        <w:t>（四）组织学院相关部门开展预算绩效评价；</w:t>
      </w:r>
    </w:p>
    <w:p>
      <w:pPr>
        <w:ind w:firstLine="600" w:firstLineChars="200"/>
        <w:rPr>
          <w:rFonts w:ascii="仿宋" w:hAnsi="仿宋" w:eastAsia="仿宋" w:cs="仿宋"/>
          <w:sz w:val="30"/>
          <w:szCs w:val="30"/>
        </w:rPr>
      </w:pPr>
      <w:r>
        <w:rPr>
          <w:rFonts w:hint="eastAsia" w:ascii="仿宋" w:hAnsi="仿宋" w:eastAsia="仿宋" w:cs="仿宋"/>
          <w:sz w:val="30"/>
          <w:szCs w:val="30"/>
        </w:rPr>
        <w:t>（五）汇总形成学院预算绩效管理自评报告。</w:t>
      </w:r>
    </w:p>
    <w:p>
      <w:pPr>
        <w:widowControl/>
        <w:shd w:val="clear" w:color="auto" w:fill="FFFFFF"/>
        <w:spacing w:line="570" w:lineRule="atLeast"/>
        <w:ind w:firstLine="602" w:firstLineChars="200"/>
        <w:jc w:val="left"/>
        <w:rPr>
          <w:rFonts w:ascii="仿宋" w:hAnsi="仿宋" w:eastAsia="仿宋" w:cs="仿宋"/>
          <w:kern w:val="0"/>
          <w:sz w:val="30"/>
          <w:szCs w:val="30"/>
        </w:rPr>
      </w:pPr>
      <w:r>
        <w:rPr>
          <w:rFonts w:hint="eastAsia" w:ascii="仿宋" w:hAnsi="仿宋" w:eastAsia="仿宋" w:cs="仿宋"/>
          <w:b/>
          <w:bCs/>
          <w:kern w:val="0"/>
          <w:sz w:val="30"/>
          <w:szCs w:val="30"/>
        </w:rPr>
        <w:t>第八条</w:t>
      </w:r>
      <w:r>
        <w:rPr>
          <w:rFonts w:hint="eastAsia" w:ascii="仿宋" w:hAnsi="仿宋" w:eastAsia="仿宋" w:cs="仿宋"/>
          <w:kern w:val="0"/>
          <w:sz w:val="30"/>
          <w:szCs w:val="30"/>
        </w:rPr>
        <w:t xml:space="preserve">  归口管理部门的主要职责：</w:t>
      </w:r>
    </w:p>
    <w:p>
      <w:pPr>
        <w:widowControl/>
        <w:shd w:val="clear" w:color="auto" w:fill="FFFFFF"/>
        <w:spacing w:line="570" w:lineRule="atLeas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（一）负责归口管理项目的事前绩效评估；</w:t>
      </w:r>
      <w:r>
        <w:rPr>
          <w:rFonts w:hint="eastAsia" w:ascii="仿宋" w:hAnsi="仿宋" w:eastAsia="仿宋" w:cs="仿宋"/>
          <w:sz w:val="30"/>
          <w:szCs w:val="30"/>
        </w:rPr>
        <w:t>对归口管理的项目资金按相关建设方案（或需求）进行分配，指定具体项目负责部门及项目负责人；</w:t>
      </w:r>
    </w:p>
    <w:p>
      <w:pPr>
        <w:widowControl/>
        <w:shd w:val="clear" w:color="auto" w:fill="FFFFFF"/>
        <w:spacing w:line="570" w:lineRule="atLeas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（二）负责建立归口管理项目的核心绩效指标体系，审核并汇总项目绩效目标；</w:t>
      </w:r>
    </w:p>
    <w:p>
      <w:pPr>
        <w:widowControl/>
        <w:shd w:val="clear" w:color="auto" w:fill="FFFFFF"/>
        <w:spacing w:line="570" w:lineRule="atLeas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（三）负责开展归口管理资金的绩效监控、绩效评价，编报相关总结报告；</w:t>
      </w:r>
    </w:p>
    <w:p>
      <w:pPr>
        <w:widowControl/>
        <w:shd w:val="clear" w:color="auto" w:fill="FFFFFF"/>
        <w:spacing w:line="570" w:lineRule="atLeas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（四）跟踪绩效监控和评价发现的问题，落实整改措施。</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b/>
          <w:bCs/>
          <w:kern w:val="0"/>
          <w:sz w:val="30"/>
          <w:szCs w:val="30"/>
        </w:rPr>
        <w:t>第九条</w:t>
      </w:r>
      <w:r>
        <w:rPr>
          <w:rFonts w:hint="eastAsia" w:ascii="仿宋" w:hAnsi="仿宋" w:eastAsia="仿宋" w:cs="仿宋"/>
          <w:kern w:val="0"/>
          <w:sz w:val="30"/>
          <w:szCs w:val="30"/>
        </w:rPr>
        <w:t xml:space="preserve">  经费执行</w:t>
      </w:r>
      <w:r>
        <w:rPr>
          <w:rFonts w:hint="eastAsia" w:ascii="仿宋" w:hAnsi="仿宋" w:eastAsia="仿宋" w:cs="仿宋"/>
          <w:b w:val="0"/>
          <w:bCs w:val="0"/>
          <w:strike w:val="0"/>
          <w:dstrike w:val="0"/>
          <w:kern w:val="0"/>
          <w:sz w:val="30"/>
          <w:szCs w:val="30"/>
          <w:highlight w:val="none"/>
          <w:lang w:val="en-US" w:eastAsia="zh-CN"/>
        </w:rPr>
        <w:t>部门</w:t>
      </w:r>
      <w:r>
        <w:rPr>
          <w:rFonts w:hint="eastAsia" w:ascii="仿宋" w:hAnsi="仿宋" w:eastAsia="仿宋" w:cs="仿宋"/>
          <w:kern w:val="0"/>
          <w:sz w:val="30"/>
          <w:szCs w:val="30"/>
        </w:rPr>
        <w:t>是预算绩效管理的责任主体，主要职责为：</w:t>
      </w:r>
    </w:p>
    <w:p>
      <w:pPr>
        <w:widowControl/>
        <w:shd w:val="clear" w:color="auto" w:fill="FFFFFF"/>
        <w:spacing w:line="570" w:lineRule="atLeast"/>
        <w:ind w:firstLine="450" w:firstLineChars="150"/>
        <w:jc w:val="left"/>
        <w:rPr>
          <w:rFonts w:ascii="仿宋" w:hAnsi="仿宋" w:eastAsia="仿宋" w:cs="仿宋"/>
          <w:kern w:val="0"/>
          <w:sz w:val="30"/>
          <w:szCs w:val="30"/>
        </w:rPr>
      </w:pPr>
      <w:r>
        <w:rPr>
          <w:rFonts w:hint="eastAsia" w:ascii="仿宋" w:hAnsi="仿宋" w:eastAsia="仿宋" w:cs="仿宋"/>
          <w:kern w:val="0"/>
          <w:sz w:val="30"/>
          <w:szCs w:val="30"/>
        </w:rPr>
        <w:t>（一）结合本</w:t>
      </w:r>
      <w:r>
        <w:rPr>
          <w:rFonts w:hint="eastAsia" w:ascii="仿宋" w:hAnsi="仿宋" w:eastAsia="仿宋" w:cs="仿宋"/>
          <w:b w:val="0"/>
          <w:bCs w:val="0"/>
          <w:kern w:val="0"/>
          <w:sz w:val="30"/>
          <w:szCs w:val="30"/>
          <w:lang w:val="en-US" w:eastAsia="zh-CN"/>
        </w:rPr>
        <w:t>部门</w:t>
      </w:r>
      <w:r>
        <w:rPr>
          <w:rFonts w:hint="eastAsia" w:ascii="仿宋" w:hAnsi="仿宋" w:eastAsia="仿宋" w:cs="仿宋"/>
          <w:kern w:val="0"/>
          <w:sz w:val="30"/>
          <w:szCs w:val="30"/>
        </w:rPr>
        <w:t>事业发展规划，科学编制绩效目标，设置绩效指标；</w:t>
      </w:r>
    </w:p>
    <w:p>
      <w:pPr>
        <w:widowControl/>
        <w:shd w:val="clear" w:color="auto" w:fill="FFFFFF"/>
        <w:spacing w:line="570" w:lineRule="atLeast"/>
        <w:ind w:firstLine="450" w:firstLineChars="150"/>
        <w:jc w:val="left"/>
        <w:rPr>
          <w:rFonts w:ascii="仿宋" w:hAnsi="仿宋" w:eastAsia="仿宋" w:cs="仿宋"/>
          <w:kern w:val="0"/>
          <w:sz w:val="30"/>
          <w:szCs w:val="30"/>
        </w:rPr>
      </w:pPr>
      <w:r>
        <w:rPr>
          <w:rFonts w:hint="eastAsia" w:ascii="仿宋" w:hAnsi="仿宋" w:eastAsia="仿宋" w:cs="仿宋"/>
          <w:kern w:val="0"/>
          <w:sz w:val="30"/>
          <w:szCs w:val="30"/>
        </w:rPr>
        <w:t>（二）按照批复下达的预算绩效目标，开展绩效监控和绩效自评；</w:t>
      </w:r>
    </w:p>
    <w:p>
      <w:pPr>
        <w:widowControl/>
        <w:shd w:val="clear" w:color="auto" w:fill="FFFFFF"/>
        <w:spacing w:line="570" w:lineRule="atLeast"/>
        <w:ind w:firstLine="450" w:firstLineChars="150"/>
        <w:jc w:val="left"/>
        <w:rPr>
          <w:rFonts w:ascii="仿宋" w:hAnsi="仿宋" w:eastAsia="仿宋" w:cs="仿宋"/>
          <w:kern w:val="0"/>
          <w:sz w:val="30"/>
          <w:szCs w:val="30"/>
        </w:rPr>
      </w:pPr>
      <w:r>
        <w:rPr>
          <w:rFonts w:hint="eastAsia" w:ascii="仿宋" w:hAnsi="仿宋" w:eastAsia="仿宋" w:cs="仿宋"/>
          <w:kern w:val="0"/>
          <w:sz w:val="30"/>
          <w:szCs w:val="30"/>
        </w:rPr>
        <w:t>（三）根据绩效监控和评价反馈的问题，及时落实整改措施；</w:t>
      </w:r>
    </w:p>
    <w:p>
      <w:pPr>
        <w:widowControl/>
        <w:shd w:val="clear" w:color="auto" w:fill="FFFFFF"/>
        <w:spacing w:line="570" w:lineRule="atLeast"/>
        <w:ind w:firstLine="450" w:firstLineChars="150"/>
        <w:jc w:val="left"/>
        <w:rPr>
          <w:rFonts w:ascii="仿宋" w:hAnsi="仿宋" w:eastAsia="仿宋" w:cs="仿宋"/>
          <w:kern w:val="0"/>
          <w:sz w:val="30"/>
          <w:szCs w:val="30"/>
        </w:rPr>
      </w:pPr>
      <w:r>
        <w:rPr>
          <w:rFonts w:hint="eastAsia" w:ascii="仿宋" w:hAnsi="仿宋" w:eastAsia="仿宋" w:cs="仿宋"/>
          <w:kern w:val="0"/>
          <w:sz w:val="30"/>
          <w:szCs w:val="30"/>
        </w:rPr>
        <w:t>（四）按照有关要求及时完成各项上报工作。</w:t>
      </w:r>
    </w:p>
    <w:p>
      <w:pPr>
        <w:pStyle w:val="2"/>
        <w:jc w:val="center"/>
        <w:rPr>
          <w:rFonts w:ascii="宋体" w:hAnsi="宋体" w:eastAsia="宋体" w:cs="宋体"/>
          <w:sz w:val="30"/>
          <w:szCs w:val="30"/>
        </w:rPr>
      </w:pPr>
      <w:r>
        <w:rPr>
          <w:rFonts w:hint="eastAsia" w:ascii="宋体" w:hAnsi="宋体" w:eastAsia="宋体" w:cs="宋体"/>
          <w:sz w:val="30"/>
          <w:szCs w:val="30"/>
        </w:rPr>
        <w:t>第三章  绩效目标管理</w:t>
      </w:r>
    </w:p>
    <w:p>
      <w:pPr>
        <w:autoSpaceDE w:val="0"/>
        <w:autoSpaceDN w:val="0"/>
        <w:adjustRightInd w:val="0"/>
        <w:ind w:firstLine="452" w:firstLineChars="150"/>
        <w:jc w:val="left"/>
        <w:rPr>
          <w:rFonts w:ascii="仿宋" w:hAnsi="仿宋" w:eastAsia="仿宋" w:cs="仿宋"/>
          <w:kern w:val="0"/>
          <w:sz w:val="30"/>
          <w:szCs w:val="30"/>
        </w:rPr>
      </w:pPr>
      <w:r>
        <w:rPr>
          <w:rFonts w:hint="eastAsia" w:ascii="仿宋" w:hAnsi="仿宋" w:eastAsia="仿宋" w:cs="仿宋"/>
          <w:b/>
          <w:bCs/>
          <w:kern w:val="0"/>
          <w:sz w:val="30"/>
          <w:szCs w:val="30"/>
        </w:rPr>
        <w:t xml:space="preserve">第十条  </w:t>
      </w:r>
      <w:r>
        <w:rPr>
          <w:rFonts w:hint="eastAsia" w:ascii="仿宋" w:hAnsi="仿宋" w:eastAsia="仿宋" w:cs="仿宋"/>
          <w:kern w:val="0"/>
          <w:sz w:val="30"/>
          <w:szCs w:val="30"/>
        </w:rPr>
        <w:t>绩效目标是指使用预算资金在一定期限内预期实现的产出和达到效果，是建设项目库、编制预算、实施绩效运行监控、开展绩效评价等预算绩效管理的基础和前提。</w:t>
      </w:r>
    </w:p>
    <w:p>
      <w:pPr>
        <w:widowControl/>
        <w:shd w:val="clear" w:color="auto" w:fill="FFFFFF"/>
        <w:spacing w:line="570" w:lineRule="atLeast"/>
        <w:ind w:firstLine="452" w:firstLineChars="150"/>
        <w:jc w:val="left"/>
        <w:rPr>
          <w:rFonts w:ascii="仿宋" w:hAnsi="仿宋" w:eastAsia="仿宋" w:cs="仿宋"/>
          <w:kern w:val="0"/>
          <w:sz w:val="30"/>
          <w:szCs w:val="30"/>
        </w:rPr>
      </w:pPr>
      <w:r>
        <w:rPr>
          <w:rFonts w:hint="eastAsia" w:ascii="仿宋" w:hAnsi="仿宋" w:eastAsia="仿宋" w:cs="仿宋"/>
          <w:b/>
          <w:bCs/>
          <w:kern w:val="0"/>
          <w:sz w:val="30"/>
          <w:szCs w:val="30"/>
        </w:rPr>
        <w:t xml:space="preserve">第十一条  </w:t>
      </w:r>
      <w:r>
        <w:rPr>
          <w:rFonts w:hint="eastAsia" w:ascii="仿宋" w:hAnsi="仿宋" w:eastAsia="仿宋" w:cs="仿宋"/>
          <w:kern w:val="0"/>
          <w:sz w:val="30"/>
          <w:szCs w:val="30"/>
        </w:rPr>
        <w:t>绩效目标按照</w:t>
      </w:r>
      <w:r>
        <w:rPr>
          <w:rFonts w:hint="eastAsia" w:ascii="仿宋" w:hAnsi="仿宋" w:eastAsia="仿宋" w:cs="仿宋"/>
          <w:sz w:val="30"/>
          <w:szCs w:val="30"/>
        </w:rPr>
        <w:t>支出的范围和</w:t>
      </w:r>
      <w:r>
        <w:rPr>
          <w:rFonts w:hint="eastAsia" w:ascii="仿宋" w:hAnsi="仿宋" w:eastAsia="仿宋" w:cs="仿宋"/>
          <w:kern w:val="0"/>
          <w:sz w:val="30"/>
          <w:szCs w:val="30"/>
        </w:rPr>
        <w:t>内容划分，分为支出绩效目标、总体绩效目标和</w:t>
      </w:r>
      <w:r>
        <w:rPr>
          <w:rFonts w:hint="eastAsia" w:ascii="仿宋" w:hAnsi="仿宋" w:eastAsia="仿宋" w:cs="仿宋"/>
          <w:b w:val="0"/>
          <w:bCs w:val="0"/>
          <w:strike w:val="0"/>
          <w:dstrike w:val="0"/>
          <w:kern w:val="0"/>
          <w:sz w:val="30"/>
          <w:szCs w:val="30"/>
          <w:highlight w:val="none"/>
          <w:lang w:val="en-US" w:eastAsia="zh-CN"/>
        </w:rPr>
        <w:t>各</w:t>
      </w:r>
      <w:r>
        <w:rPr>
          <w:rFonts w:hint="eastAsia" w:ascii="仿宋" w:hAnsi="仿宋" w:eastAsia="仿宋" w:cs="仿宋"/>
          <w:b w:val="0"/>
          <w:bCs w:val="0"/>
          <w:strike w:val="0"/>
          <w:kern w:val="0"/>
          <w:sz w:val="30"/>
          <w:szCs w:val="30"/>
          <w:highlight w:val="none"/>
          <w:lang w:val="en-US" w:eastAsia="zh-CN"/>
        </w:rPr>
        <w:t>部门</w:t>
      </w:r>
      <w:r>
        <w:rPr>
          <w:rFonts w:hint="eastAsia" w:ascii="仿宋" w:hAnsi="仿宋" w:eastAsia="仿宋" w:cs="仿宋"/>
          <w:kern w:val="0"/>
          <w:sz w:val="30"/>
          <w:szCs w:val="30"/>
        </w:rPr>
        <w:t>绩效目标。学院全面推进项目支出绩效目标管理，实施总体目标，逐步实施和完善</w:t>
      </w:r>
      <w:r>
        <w:rPr>
          <w:rFonts w:hint="eastAsia" w:ascii="仿宋" w:hAnsi="仿宋" w:eastAsia="仿宋" w:cs="仿宋"/>
          <w:b w:val="0"/>
          <w:bCs w:val="0"/>
          <w:strike w:val="0"/>
          <w:dstrike w:val="0"/>
          <w:kern w:val="0"/>
          <w:sz w:val="30"/>
          <w:szCs w:val="30"/>
          <w:highlight w:val="none"/>
          <w:lang w:val="en-US" w:eastAsia="zh-CN"/>
        </w:rPr>
        <w:t>各</w:t>
      </w:r>
      <w:r>
        <w:rPr>
          <w:rFonts w:hint="eastAsia" w:ascii="仿宋" w:hAnsi="仿宋" w:eastAsia="仿宋" w:cs="仿宋"/>
          <w:b w:val="0"/>
          <w:bCs w:val="0"/>
          <w:strike w:val="0"/>
          <w:kern w:val="0"/>
          <w:sz w:val="30"/>
          <w:szCs w:val="30"/>
          <w:highlight w:val="none"/>
          <w:lang w:val="en-US" w:eastAsia="zh-CN"/>
        </w:rPr>
        <w:t>部门</w:t>
      </w:r>
      <w:r>
        <w:rPr>
          <w:rFonts w:hint="eastAsia" w:ascii="仿宋" w:hAnsi="仿宋" w:eastAsia="仿宋" w:cs="仿宋"/>
          <w:kern w:val="0"/>
          <w:sz w:val="30"/>
          <w:szCs w:val="30"/>
        </w:rPr>
        <w:t>绩效目标管理。</w:t>
      </w:r>
    </w:p>
    <w:p>
      <w:pPr>
        <w:ind w:firstLine="600"/>
        <w:rPr>
          <w:rFonts w:ascii="仿宋" w:hAnsi="仿宋" w:eastAsia="仿宋" w:cs="仿宋"/>
          <w:sz w:val="30"/>
          <w:szCs w:val="30"/>
        </w:rPr>
      </w:pPr>
      <w:r>
        <w:rPr>
          <w:rFonts w:hint="eastAsia" w:ascii="仿宋" w:hAnsi="仿宋" w:eastAsia="仿宋" w:cs="仿宋"/>
          <w:b/>
          <w:bCs/>
          <w:kern w:val="0"/>
          <w:sz w:val="30"/>
          <w:szCs w:val="30"/>
        </w:rPr>
        <w:t>第十二条</w:t>
      </w:r>
      <w:r>
        <w:rPr>
          <w:rFonts w:hint="eastAsia" w:ascii="仿宋" w:hAnsi="仿宋" w:eastAsia="仿宋" w:cs="仿宋"/>
          <w:kern w:val="0"/>
          <w:sz w:val="30"/>
          <w:szCs w:val="30"/>
        </w:rPr>
        <w:t xml:space="preserve">  支出绩效目标</w:t>
      </w:r>
      <w:r>
        <w:rPr>
          <w:rFonts w:hint="eastAsia" w:ascii="仿宋" w:hAnsi="仿宋" w:eastAsia="仿宋" w:cs="仿宋"/>
          <w:sz w:val="30"/>
          <w:szCs w:val="30"/>
        </w:rPr>
        <w:t>包括基本支出绩效目标和项目支出绩效目标。</w:t>
      </w:r>
    </w:p>
    <w:p>
      <w:pPr>
        <w:ind w:firstLine="600"/>
        <w:rPr>
          <w:rFonts w:ascii="仿宋" w:hAnsi="仿宋" w:eastAsia="仿宋" w:cs="仿宋"/>
          <w:sz w:val="30"/>
          <w:szCs w:val="30"/>
        </w:rPr>
      </w:pPr>
      <w:r>
        <w:rPr>
          <w:rFonts w:hint="eastAsia" w:ascii="仿宋" w:hAnsi="仿宋" w:eastAsia="仿宋" w:cs="仿宋"/>
          <w:sz w:val="30"/>
          <w:szCs w:val="30"/>
        </w:rPr>
        <w:t>（一）基本支出绩效目标，是指部门预算安排的基本支出在一定期限内对单位正常运转的预期保障程度，基本支出一般包括：工资及福利支出、对个人和家庭的补助支出、定额管理的商品和服务支出等日常性办公经费。</w:t>
      </w:r>
    </w:p>
    <w:p>
      <w:pPr>
        <w:ind w:firstLine="600"/>
        <w:rPr>
          <w:rFonts w:ascii="仿宋" w:hAnsi="仿宋" w:eastAsia="仿宋" w:cs="仿宋"/>
          <w:sz w:val="30"/>
          <w:szCs w:val="30"/>
        </w:rPr>
      </w:pPr>
      <w:r>
        <w:rPr>
          <w:rFonts w:hint="eastAsia" w:ascii="仿宋" w:hAnsi="仿宋" w:eastAsia="仿宋" w:cs="仿宋"/>
          <w:sz w:val="30"/>
          <w:szCs w:val="30"/>
        </w:rPr>
        <w:t>（二）项目支出绩效目标，是指部门预算中安排的项目支出，在一定期限内预期达到的产出和效果以及相应的成本控制要求。项目支出包括，列入按项目管理的商品服务支出的院内专项、省级职教专项、中央转移支付专项等。</w:t>
      </w:r>
    </w:p>
    <w:p>
      <w:pPr>
        <w:ind w:firstLine="600"/>
        <w:rPr>
          <w:rFonts w:ascii="仿宋" w:hAnsi="仿宋" w:eastAsia="仿宋" w:cs="仿宋"/>
          <w:sz w:val="30"/>
          <w:szCs w:val="30"/>
        </w:rPr>
      </w:pPr>
      <w:r>
        <w:rPr>
          <w:rFonts w:hint="eastAsia" w:ascii="仿宋" w:hAnsi="仿宋" w:eastAsia="仿宋" w:cs="仿宋"/>
          <w:b/>
          <w:bCs/>
          <w:kern w:val="0"/>
          <w:sz w:val="30"/>
          <w:szCs w:val="30"/>
        </w:rPr>
        <w:t xml:space="preserve">第十三条  </w:t>
      </w:r>
      <w:r>
        <w:rPr>
          <w:rFonts w:hint="eastAsia" w:ascii="仿宋" w:hAnsi="仿宋" w:eastAsia="仿宋" w:cs="仿宋"/>
          <w:sz w:val="30"/>
          <w:szCs w:val="30"/>
        </w:rPr>
        <w:t>总体绩效目标是指经常性项目和跨年度项目在计划实施期内预期达到的产出和效果；</w:t>
      </w:r>
      <w:r>
        <w:rPr>
          <w:rFonts w:hint="eastAsia" w:ascii="仿宋" w:hAnsi="仿宋" w:eastAsia="仿宋" w:cs="仿宋"/>
          <w:b w:val="0"/>
          <w:bCs w:val="0"/>
          <w:strike w:val="0"/>
          <w:dstrike w:val="0"/>
          <w:kern w:val="0"/>
          <w:sz w:val="30"/>
          <w:szCs w:val="30"/>
          <w:highlight w:val="none"/>
          <w:lang w:val="en-US" w:eastAsia="zh-CN"/>
        </w:rPr>
        <w:t>各</w:t>
      </w:r>
      <w:r>
        <w:rPr>
          <w:rFonts w:hint="eastAsia" w:ascii="仿宋" w:hAnsi="仿宋" w:eastAsia="仿宋" w:cs="仿宋"/>
          <w:b w:val="0"/>
          <w:bCs w:val="0"/>
          <w:strike w:val="0"/>
          <w:kern w:val="0"/>
          <w:sz w:val="30"/>
          <w:szCs w:val="30"/>
          <w:highlight w:val="none"/>
          <w:lang w:val="en-US" w:eastAsia="zh-CN"/>
        </w:rPr>
        <w:t>部门</w:t>
      </w:r>
      <w:r>
        <w:rPr>
          <w:rFonts w:hint="eastAsia" w:ascii="仿宋" w:hAnsi="仿宋" w:eastAsia="仿宋" w:cs="仿宋"/>
          <w:sz w:val="30"/>
          <w:szCs w:val="30"/>
        </w:rPr>
        <w:t>绩效目标是指经费执行</w:t>
      </w:r>
      <w:r>
        <w:rPr>
          <w:rFonts w:hint="eastAsia" w:ascii="仿宋" w:hAnsi="仿宋" w:eastAsia="仿宋" w:cs="仿宋"/>
          <w:b w:val="0"/>
          <w:bCs w:val="0"/>
          <w:strike w:val="0"/>
          <w:kern w:val="0"/>
          <w:sz w:val="30"/>
          <w:szCs w:val="30"/>
          <w:highlight w:val="none"/>
          <w:lang w:val="en-US" w:eastAsia="zh-CN"/>
        </w:rPr>
        <w:t>部门</w:t>
      </w:r>
      <w:r>
        <w:rPr>
          <w:rFonts w:hint="eastAsia" w:ascii="仿宋" w:hAnsi="仿宋" w:eastAsia="仿宋" w:cs="仿宋"/>
          <w:sz w:val="30"/>
          <w:szCs w:val="30"/>
        </w:rPr>
        <w:t>在一定预算时期内预期达到的产出和效果。</w:t>
      </w:r>
    </w:p>
    <w:p>
      <w:pPr>
        <w:ind w:firstLine="600"/>
        <w:rPr>
          <w:rFonts w:ascii="仿宋" w:hAnsi="仿宋" w:eastAsia="仿宋" w:cs="仿宋"/>
          <w:b/>
          <w:bCs/>
          <w:sz w:val="30"/>
          <w:szCs w:val="30"/>
        </w:rPr>
      </w:pPr>
      <w:r>
        <w:rPr>
          <w:rFonts w:hint="eastAsia" w:ascii="仿宋" w:hAnsi="仿宋" w:eastAsia="仿宋" w:cs="仿宋"/>
          <w:b/>
          <w:bCs/>
          <w:kern w:val="0"/>
          <w:sz w:val="30"/>
          <w:szCs w:val="30"/>
        </w:rPr>
        <w:t xml:space="preserve">第十四条  </w:t>
      </w:r>
      <w:r>
        <w:rPr>
          <w:rFonts w:hint="eastAsia" w:ascii="仿宋" w:hAnsi="仿宋" w:eastAsia="仿宋" w:cs="仿宋"/>
          <w:kern w:val="0"/>
          <w:sz w:val="30"/>
          <w:szCs w:val="30"/>
        </w:rPr>
        <w:t>绩效目标要清晰反映预期产出和效果，并以相应的绩效指标予以细化、量化描述。</w:t>
      </w:r>
    </w:p>
    <w:p>
      <w:pPr>
        <w:ind w:firstLine="600"/>
        <w:rPr>
          <w:rFonts w:ascii="仿宋" w:hAnsi="仿宋" w:eastAsia="仿宋" w:cs="仿宋"/>
          <w:sz w:val="30"/>
          <w:szCs w:val="30"/>
        </w:rPr>
      </w:pPr>
      <w:r>
        <w:rPr>
          <w:rFonts w:hint="eastAsia" w:ascii="仿宋" w:hAnsi="仿宋" w:eastAsia="仿宋" w:cs="仿宋"/>
          <w:sz w:val="30"/>
          <w:szCs w:val="30"/>
        </w:rPr>
        <w:t>（一）预期产出，是指预算资金在一定期限内预期提供的公共产品和服务情况。</w:t>
      </w:r>
    </w:p>
    <w:p>
      <w:pPr>
        <w:ind w:firstLine="600"/>
        <w:rPr>
          <w:rFonts w:ascii="仿宋" w:hAnsi="仿宋" w:eastAsia="仿宋" w:cs="仿宋"/>
          <w:sz w:val="30"/>
          <w:szCs w:val="30"/>
        </w:rPr>
      </w:pPr>
      <w:r>
        <w:rPr>
          <w:rFonts w:hint="eastAsia" w:ascii="仿宋" w:hAnsi="仿宋" w:eastAsia="仿宋" w:cs="仿宋"/>
          <w:sz w:val="30"/>
          <w:szCs w:val="30"/>
        </w:rPr>
        <w:t>（二）预期效果，是指上述产出可能对经济、社会、环境等带来的影响情况，以及服务或项目受益对象对该项产出和影响的认可程度等。</w:t>
      </w:r>
    </w:p>
    <w:p>
      <w:pPr>
        <w:ind w:firstLine="602" w:firstLineChars="200"/>
        <w:rPr>
          <w:rFonts w:ascii="仿宋" w:hAnsi="仿宋" w:eastAsia="仿宋" w:cs="仿宋"/>
          <w:sz w:val="30"/>
          <w:szCs w:val="30"/>
        </w:rPr>
      </w:pPr>
      <w:r>
        <w:rPr>
          <w:rFonts w:hint="eastAsia" w:ascii="仿宋" w:hAnsi="仿宋" w:eastAsia="仿宋" w:cs="仿宋"/>
          <w:b/>
          <w:bCs/>
          <w:kern w:val="0"/>
          <w:sz w:val="30"/>
          <w:szCs w:val="30"/>
        </w:rPr>
        <w:t xml:space="preserve">第十五条  </w:t>
      </w:r>
      <w:r>
        <w:rPr>
          <w:rFonts w:hint="eastAsia" w:ascii="仿宋" w:hAnsi="仿宋" w:eastAsia="仿宋" w:cs="仿宋"/>
          <w:sz w:val="30"/>
          <w:szCs w:val="30"/>
        </w:rPr>
        <w:t>绩效指标是</w:t>
      </w:r>
      <w:r>
        <w:rPr>
          <w:rFonts w:hint="eastAsia" w:ascii="仿宋" w:hAnsi="仿宋" w:eastAsia="仿宋" w:cs="仿宋"/>
          <w:kern w:val="0"/>
          <w:sz w:val="30"/>
          <w:szCs w:val="30"/>
        </w:rPr>
        <w:t>绩效目标的细化和量化描述</w:t>
      </w:r>
      <w:r>
        <w:rPr>
          <w:rFonts w:hint="eastAsia" w:ascii="仿宋" w:hAnsi="仿宋" w:eastAsia="仿宋" w:cs="仿宋"/>
          <w:sz w:val="30"/>
          <w:szCs w:val="30"/>
        </w:rPr>
        <w:t>，主要包括成本指标、产出指标、效益指标和满意度指标等一级指标。</w:t>
      </w:r>
    </w:p>
    <w:p>
      <w:pPr>
        <w:ind w:firstLine="600" w:firstLineChars="200"/>
        <w:rPr>
          <w:rFonts w:ascii="仿宋" w:hAnsi="仿宋" w:eastAsia="仿宋" w:cs="仿宋"/>
          <w:sz w:val="30"/>
          <w:szCs w:val="30"/>
        </w:rPr>
      </w:pPr>
      <w:r>
        <w:rPr>
          <w:rFonts w:hint="eastAsia" w:ascii="仿宋" w:hAnsi="仿宋" w:eastAsia="仿宋" w:cs="仿宋"/>
          <w:sz w:val="30"/>
          <w:szCs w:val="30"/>
        </w:rPr>
        <w:t>（一）成本指标是反映预期提供的公共产品或服务所产生的成本。包括经济成本指标、社会成本指标、生态环境成本指标。</w:t>
      </w:r>
    </w:p>
    <w:p>
      <w:pPr>
        <w:ind w:firstLine="600"/>
        <w:rPr>
          <w:rFonts w:ascii="仿宋" w:hAnsi="仿宋" w:eastAsia="仿宋" w:cs="仿宋"/>
          <w:sz w:val="30"/>
          <w:szCs w:val="30"/>
        </w:rPr>
      </w:pPr>
      <w:r>
        <w:rPr>
          <w:rFonts w:hint="eastAsia" w:ascii="仿宋" w:hAnsi="仿宋" w:eastAsia="仿宋" w:cs="仿宋"/>
          <w:sz w:val="30"/>
          <w:szCs w:val="30"/>
        </w:rPr>
        <w:t>（二）产出指标是对预期产出的描述，包括数量指标、质量指标、时效指标等二级指标。</w:t>
      </w:r>
    </w:p>
    <w:p>
      <w:pPr>
        <w:ind w:firstLine="600"/>
        <w:rPr>
          <w:rFonts w:ascii="仿宋" w:hAnsi="仿宋" w:eastAsia="仿宋" w:cs="仿宋"/>
          <w:sz w:val="30"/>
          <w:szCs w:val="30"/>
        </w:rPr>
      </w:pPr>
      <w:r>
        <w:rPr>
          <w:rFonts w:hint="eastAsia" w:ascii="仿宋" w:hAnsi="仿宋" w:eastAsia="仿宋" w:cs="仿宋"/>
          <w:sz w:val="30"/>
          <w:szCs w:val="30"/>
        </w:rPr>
        <w:t>（三）效益指标是对预期效果的描述，包括经济效益指标、社会效益指标、生态效益指标等二级指标。</w:t>
      </w:r>
    </w:p>
    <w:p>
      <w:pPr>
        <w:ind w:firstLine="600"/>
        <w:rPr>
          <w:rFonts w:ascii="仿宋" w:hAnsi="仿宋" w:eastAsia="仿宋" w:cs="仿宋"/>
          <w:sz w:val="30"/>
          <w:szCs w:val="30"/>
        </w:rPr>
      </w:pPr>
      <w:r>
        <w:rPr>
          <w:rFonts w:hint="eastAsia" w:ascii="仿宋" w:hAnsi="仿宋" w:eastAsia="仿宋" w:cs="仿宋"/>
          <w:sz w:val="30"/>
          <w:szCs w:val="30"/>
        </w:rPr>
        <w:t>（四）满意度指标是对预期产出和效果的满意情况的描述，反映服务对象或项目受益人及其他相关群体的认可程度。</w:t>
      </w:r>
    </w:p>
    <w:p>
      <w:pPr>
        <w:ind w:firstLine="600"/>
        <w:rPr>
          <w:rFonts w:ascii="仿宋" w:hAnsi="仿宋" w:eastAsia="仿宋" w:cs="仿宋"/>
          <w:sz w:val="30"/>
          <w:szCs w:val="30"/>
        </w:rPr>
      </w:pPr>
      <w:r>
        <w:rPr>
          <w:rFonts w:hint="eastAsia" w:ascii="仿宋" w:hAnsi="仿宋" w:eastAsia="仿宋" w:cs="仿宋"/>
          <w:b/>
          <w:bCs/>
          <w:sz w:val="30"/>
          <w:szCs w:val="30"/>
        </w:rPr>
        <w:t xml:space="preserve">第十六条  </w:t>
      </w:r>
      <w:r>
        <w:rPr>
          <w:rFonts w:hint="eastAsia" w:ascii="仿宋" w:hAnsi="仿宋" w:eastAsia="仿宋" w:cs="仿宋"/>
          <w:sz w:val="30"/>
          <w:szCs w:val="30"/>
        </w:rPr>
        <w:t>绩效目标的设定。按照“谁申请资金，谁设定目标”的原则，由项目归口</w:t>
      </w:r>
      <w:r>
        <w:rPr>
          <w:rFonts w:hint="eastAsia" w:ascii="仿宋" w:hAnsi="仿宋" w:eastAsia="仿宋" w:cs="仿宋"/>
          <w:sz w:val="30"/>
          <w:szCs w:val="30"/>
          <w:lang w:val="en-US" w:eastAsia="zh-CN"/>
        </w:rPr>
        <w:t>管理</w:t>
      </w:r>
      <w:r>
        <w:rPr>
          <w:rFonts w:hint="eastAsia" w:ascii="仿宋" w:hAnsi="仿宋" w:eastAsia="仿宋" w:cs="仿宋"/>
          <w:sz w:val="30"/>
          <w:szCs w:val="30"/>
        </w:rPr>
        <w:t>部门组织项目负责人编制设定。绩效目标是安排预算资金的前置条件，未按要求设定绩效目标的，学院不予安排预算资金，不能纳入学院和财政部门的项目库管理。绩效目标应在项目纳入部门预算之前编制，填写“项目支出绩效目标申报表”。</w:t>
      </w:r>
    </w:p>
    <w:p>
      <w:pPr>
        <w:ind w:firstLine="602" w:firstLineChars="200"/>
        <w:rPr>
          <w:rFonts w:ascii="仿宋" w:hAnsi="仿宋" w:eastAsia="仿宋" w:cs="仿宋"/>
          <w:sz w:val="30"/>
          <w:szCs w:val="30"/>
        </w:rPr>
      </w:pPr>
      <w:r>
        <w:rPr>
          <w:rFonts w:hint="eastAsia" w:ascii="仿宋" w:hAnsi="仿宋" w:eastAsia="仿宋" w:cs="仿宋"/>
          <w:b/>
          <w:sz w:val="30"/>
          <w:szCs w:val="30"/>
        </w:rPr>
        <w:t xml:space="preserve">第十七条  </w:t>
      </w:r>
      <w:r>
        <w:rPr>
          <w:rFonts w:hint="eastAsia" w:ascii="仿宋" w:hAnsi="仿宋" w:eastAsia="仿宋" w:cs="仿宋"/>
          <w:sz w:val="30"/>
          <w:szCs w:val="30"/>
        </w:rPr>
        <w:t>绩效目标的设定要求:</w:t>
      </w:r>
    </w:p>
    <w:p>
      <w:pPr>
        <w:ind w:firstLine="600" w:firstLineChars="200"/>
        <w:rPr>
          <w:rFonts w:ascii="仿宋" w:hAnsi="仿宋" w:eastAsia="仿宋" w:cs="仿宋"/>
          <w:sz w:val="30"/>
          <w:szCs w:val="30"/>
        </w:rPr>
      </w:pPr>
      <w:r>
        <w:rPr>
          <w:rFonts w:hint="eastAsia" w:ascii="仿宋" w:hAnsi="仿宋" w:eastAsia="仿宋" w:cs="仿宋"/>
          <w:sz w:val="30"/>
          <w:szCs w:val="30"/>
        </w:rPr>
        <w:t>（一）指向明确。绩效目标要符合学院事业发展规划、学科建设发展规划，并与项目相应的财政支出范围、使用方向、效果等紧密相关。</w:t>
      </w:r>
    </w:p>
    <w:p>
      <w:pPr>
        <w:ind w:firstLine="600"/>
        <w:rPr>
          <w:rFonts w:ascii="仿宋" w:hAnsi="仿宋" w:eastAsia="仿宋" w:cs="仿宋"/>
          <w:sz w:val="30"/>
          <w:szCs w:val="30"/>
        </w:rPr>
      </w:pPr>
      <w:r>
        <w:rPr>
          <w:rFonts w:hint="eastAsia" w:ascii="仿宋" w:hAnsi="仿宋" w:eastAsia="仿宋" w:cs="仿宋"/>
          <w:sz w:val="30"/>
          <w:szCs w:val="30"/>
        </w:rPr>
        <w:t>（二）细化量化。绩效目标应当从数量、质量、成本、进度以及效益等方面进行细化，尽量进行定量表述;</w:t>
      </w:r>
    </w:p>
    <w:p>
      <w:pPr>
        <w:ind w:firstLine="600"/>
        <w:rPr>
          <w:rFonts w:ascii="仿宋" w:hAnsi="仿宋" w:eastAsia="仿宋" w:cs="仿宋"/>
          <w:sz w:val="30"/>
          <w:szCs w:val="30"/>
        </w:rPr>
      </w:pPr>
      <w:r>
        <w:rPr>
          <w:rFonts w:hint="eastAsia" w:ascii="仿宋" w:hAnsi="仿宋" w:eastAsia="仿宋" w:cs="仿宋"/>
          <w:sz w:val="30"/>
          <w:szCs w:val="30"/>
        </w:rPr>
        <w:t>（三）合理可行。设定绩效目标时要经过调查研究和科学论证，符合客观实际，能够在一定期限内如期实现;</w:t>
      </w:r>
    </w:p>
    <w:p>
      <w:pPr>
        <w:ind w:firstLine="600"/>
        <w:rPr>
          <w:rFonts w:ascii="仿宋" w:hAnsi="仿宋" w:eastAsia="仿宋" w:cs="仿宋"/>
          <w:sz w:val="30"/>
          <w:szCs w:val="30"/>
        </w:rPr>
      </w:pPr>
      <w:r>
        <w:rPr>
          <w:rFonts w:hint="eastAsia" w:ascii="仿宋" w:hAnsi="仿宋" w:eastAsia="仿宋" w:cs="仿宋"/>
          <w:sz w:val="30"/>
          <w:szCs w:val="30"/>
        </w:rPr>
        <w:t>（四）相应匹配。绩效目标要与计划实施期内的任务数或计划数相对应，与预算确定的投资额或资金量相匹配。</w:t>
      </w:r>
    </w:p>
    <w:p>
      <w:pPr>
        <w:ind w:firstLine="600"/>
        <w:rPr>
          <w:rFonts w:ascii="仿宋" w:hAnsi="仿宋" w:eastAsia="仿宋" w:cs="仿宋"/>
          <w:sz w:val="30"/>
          <w:szCs w:val="30"/>
        </w:rPr>
      </w:pPr>
      <w:r>
        <w:rPr>
          <w:rFonts w:hint="eastAsia" w:ascii="仿宋" w:hAnsi="仿宋" w:eastAsia="仿宋" w:cs="仿宋"/>
          <w:b/>
          <w:bCs/>
          <w:sz w:val="30"/>
          <w:szCs w:val="30"/>
        </w:rPr>
        <w:t>第十八条</w:t>
      </w:r>
      <w:r>
        <w:rPr>
          <w:rFonts w:hint="eastAsia" w:ascii="仿宋" w:hAnsi="仿宋" w:eastAsia="仿宋" w:cs="仿宋"/>
          <w:sz w:val="30"/>
          <w:szCs w:val="30"/>
        </w:rPr>
        <w:t xml:space="preserve">  绩效目标设定的依据。国家和省相关法律、法规和规章制度及学院相关规章制度;学院及所属部门中长期发展规划、年度工作计划或项目规划;相关历史数据、行业标准、计划标准等;财政部门、教育主管部门事前评估结果和符合要求的其他依据。</w:t>
      </w:r>
    </w:p>
    <w:p>
      <w:pPr>
        <w:ind w:firstLine="600"/>
        <w:rPr>
          <w:rFonts w:ascii="仿宋" w:hAnsi="仿宋" w:eastAsia="仿宋" w:cs="仿宋"/>
          <w:sz w:val="30"/>
          <w:szCs w:val="30"/>
        </w:rPr>
      </w:pPr>
      <w:r>
        <w:rPr>
          <w:rFonts w:hint="eastAsia" w:ascii="仿宋" w:hAnsi="仿宋" w:eastAsia="仿宋" w:cs="仿宋"/>
          <w:b/>
          <w:bCs/>
          <w:sz w:val="30"/>
          <w:szCs w:val="30"/>
        </w:rPr>
        <w:t>第十九条</w:t>
      </w:r>
      <w:r>
        <w:rPr>
          <w:rFonts w:hint="eastAsia" w:ascii="仿宋" w:hAnsi="仿宋" w:eastAsia="仿宋" w:cs="仿宋"/>
          <w:sz w:val="30"/>
          <w:szCs w:val="30"/>
        </w:rPr>
        <w:t xml:space="preserve">  绩效目标的审核。项目归口</w:t>
      </w:r>
      <w:r>
        <w:rPr>
          <w:rFonts w:hint="eastAsia" w:ascii="仿宋" w:hAnsi="仿宋" w:eastAsia="仿宋" w:cs="仿宋"/>
          <w:sz w:val="30"/>
          <w:szCs w:val="30"/>
          <w:lang w:val="en-US" w:eastAsia="zh-CN"/>
        </w:rPr>
        <w:t>管理</w:t>
      </w:r>
      <w:r>
        <w:rPr>
          <w:rFonts w:hint="eastAsia" w:ascii="仿宋" w:hAnsi="仿宋" w:eastAsia="仿宋" w:cs="仿宋"/>
          <w:sz w:val="30"/>
          <w:szCs w:val="30"/>
        </w:rPr>
        <w:t>部门对项目绩效目标的完整性、相关性、适当性和可行性进行审查核实，并将审核意见反馈相应项目部门或预算执行部门，指导其修改和完善，报送财务处统一汇总后上报教育和财政主管部门。</w:t>
      </w:r>
    </w:p>
    <w:p>
      <w:pPr>
        <w:ind w:firstLine="600"/>
        <w:rPr>
          <w:rFonts w:ascii="仿宋" w:hAnsi="仿宋" w:eastAsia="仿宋" w:cs="仿宋"/>
          <w:sz w:val="30"/>
          <w:szCs w:val="30"/>
        </w:rPr>
      </w:pPr>
      <w:r>
        <w:rPr>
          <w:rFonts w:hint="eastAsia" w:ascii="仿宋" w:hAnsi="仿宋" w:eastAsia="仿宋" w:cs="仿宋"/>
          <w:b/>
          <w:bCs/>
          <w:sz w:val="30"/>
          <w:szCs w:val="30"/>
        </w:rPr>
        <w:t>第二十条</w:t>
      </w:r>
      <w:r>
        <w:rPr>
          <w:rFonts w:hint="eastAsia" w:ascii="仿宋" w:hAnsi="仿宋" w:eastAsia="仿宋" w:cs="仿宋"/>
          <w:sz w:val="30"/>
          <w:szCs w:val="30"/>
        </w:rPr>
        <w:t xml:space="preserve">  绩效目标批复与调整。绩效目标设置作为预算安排的前置条件，预算批复时，同步批复绩效目标。预算执行中，因预算调整引起绩效目标调整的，或因相关政策变化、意外事件等因素影响绩效目标实现的，履行预算调整审批程序时同步调整绩效目标。</w:t>
      </w:r>
    </w:p>
    <w:p>
      <w:pPr>
        <w:pStyle w:val="2"/>
        <w:jc w:val="center"/>
        <w:rPr>
          <w:rFonts w:ascii="宋体" w:hAnsi="宋体" w:eastAsia="宋体" w:cs="宋体"/>
          <w:sz w:val="30"/>
          <w:szCs w:val="30"/>
        </w:rPr>
      </w:pPr>
      <w:r>
        <w:rPr>
          <w:rFonts w:hint="eastAsia" w:ascii="宋体" w:hAnsi="宋体" w:eastAsia="宋体" w:cs="宋体"/>
          <w:sz w:val="30"/>
          <w:szCs w:val="30"/>
        </w:rPr>
        <w:t>第四章  绩效运行监控</w:t>
      </w:r>
    </w:p>
    <w:p>
      <w:pPr>
        <w:ind w:firstLine="600"/>
        <w:rPr>
          <w:rFonts w:ascii="仿宋" w:hAnsi="仿宋" w:eastAsia="仿宋" w:cs="仿宋"/>
          <w:sz w:val="30"/>
          <w:szCs w:val="30"/>
        </w:rPr>
      </w:pPr>
      <w:r>
        <w:rPr>
          <w:rFonts w:hint="eastAsia" w:ascii="仿宋" w:hAnsi="仿宋" w:eastAsia="仿宋" w:cs="仿宋"/>
          <w:b/>
          <w:bCs/>
          <w:sz w:val="30"/>
          <w:szCs w:val="30"/>
        </w:rPr>
        <w:t>第二十一条</w:t>
      </w:r>
      <w:r>
        <w:rPr>
          <w:rFonts w:hint="eastAsia" w:ascii="仿宋" w:hAnsi="仿宋" w:eastAsia="仿宋" w:cs="仿宋"/>
          <w:sz w:val="30"/>
          <w:szCs w:val="30"/>
        </w:rPr>
        <w:t xml:space="preserve">  绩效运行监控，是指根据确定的绩效目标，对项目资金执行率、绩效目标完成情况进行监控，及时纠正绩效运行偏差，促进项目绩效目标实现的管理活动。具体可采取日常监控、定期监控、重点抽查等方式开展。</w:t>
      </w:r>
    </w:p>
    <w:p>
      <w:pPr>
        <w:ind w:firstLine="600"/>
        <w:rPr>
          <w:rFonts w:ascii="仿宋" w:hAnsi="仿宋" w:eastAsia="仿宋" w:cs="仿宋"/>
          <w:sz w:val="30"/>
          <w:szCs w:val="30"/>
        </w:rPr>
      </w:pPr>
      <w:r>
        <w:rPr>
          <w:rFonts w:hint="eastAsia" w:ascii="仿宋" w:hAnsi="仿宋" w:eastAsia="仿宋" w:cs="仿宋"/>
          <w:b/>
          <w:bCs/>
          <w:sz w:val="30"/>
          <w:szCs w:val="30"/>
        </w:rPr>
        <w:t>第二十二条</w:t>
      </w:r>
      <w:r>
        <w:rPr>
          <w:rFonts w:hint="eastAsia" w:ascii="仿宋" w:hAnsi="仿宋" w:eastAsia="仿宋" w:cs="仿宋"/>
          <w:sz w:val="30"/>
          <w:szCs w:val="30"/>
        </w:rPr>
        <w:t xml:space="preserve">  财务处负责组织各归口</w:t>
      </w:r>
      <w:r>
        <w:rPr>
          <w:rFonts w:hint="eastAsia" w:ascii="仿宋" w:hAnsi="仿宋" w:eastAsia="仿宋" w:cs="仿宋"/>
          <w:sz w:val="30"/>
          <w:szCs w:val="30"/>
          <w:lang w:val="en-US" w:eastAsia="zh-CN"/>
        </w:rPr>
        <w:t>管理</w:t>
      </w:r>
      <w:r>
        <w:rPr>
          <w:rFonts w:hint="eastAsia" w:ascii="仿宋" w:hAnsi="仿宋" w:eastAsia="仿宋" w:cs="仿宋"/>
          <w:sz w:val="30"/>
          <w:szCs w:val="30"/>
        </w:rPr>
        <w:t>部门开展绩效运行、预算执行进度监控。各归口</w:t>
      </w:r>
      <w:r>
        <w:rPr>
          <w:rFonts w:hint="eastAsia" w:ascii="仿宋" w:hAnsi="仿宋" w:eastAsia="仿宋" w:cs="仿宋"/>
          <w:sz w:val="30"/>
          <w:szCs w:val="30"/>
          <w:lang w:val="en-US" w:eastAsia="zh-CN"/>
        </w:rPr>
        <w:t>管理</w:t>
      </w:r>
      <w:r>
        <w:rPr>
          <w:rFonts w:hint="eastAsia" w:ascii="仿宋" w:hAnsi="仿宋" w:eastAsia="仿宋" w:cs="仿宋"/>
          <w:sz w:val="30"/>
          <w:szCs w:val="30"/>
        </w:rPr>
        <w:t>部门应落实监控主体责任，按照绩效目标和预算安排，对绩效目标实现程度和预算执行进度开展“双监控”，对项目进度、资金使用、绩效目标完成等情况进行跟踪管理，按财政部门要求，组织各</w:t>
      </w:r>
      <w:r>
        <w:rPr>
          <w:rFonts w:hint="eastAsia" w:ascii="仿宋" w:hAnsi="仿宋" w:eastAsia="仿宋" w:cs="仿宋"/>
          <w:b w:val="0"/>
          <w:bCs w:val="0"/>
          <w:strike w:val="0"/>
          <w:kern w:val="0"/>
          <w:sz w:val="30"/>
          <w:szCs w:val="30"/>
          <w:highlight w:val="none"/>
          <w:lang w:val="en-US" w:eastAsia="zh-CN"/>
        </w:rPr>
        <w:t>部门</w:t>
      </w:r>
      <w:r>
        <w:rPr>
          <w:rFonts w:hint="eastAsia" w:ascii="仿宋" w:hAnsi="仿宋" w:eastAsia="仿宋" w:cs="仿宋"/>
          <w:sz w:val="30"/>
          <w:szCs w:val="30"/>
        </w:rPr>
        <w:t xml:space="preserve">开展预算绩效中期评价。 </w:t>
      </w:r>
    </w:p>
    <w:p>
      <w:pPr>
        <w:ind w:firstLine="600"/>
        <w:rPr>
          <w:rFonts w:ascii="仿宋" w:hAnsi="仿宋" w:eastAsia="仿宋" w:cs="仿宋"/>
          <w:sz w:val="30"/>
          <w:szCs w:val="30"/>
        </w:rPr>
      </w:pPr>
      <w:r>
        <w:rPr>
          <w:rFonts w:hint="eastAsia" w:ascii="仿宋" w:hAnsi="仿宋" w:eastAsia="仿宋" w:cs="仿宋"/>
          <w:b/>
          <w:bCs/>
          <w:sz w:val="30"/>
          <w:szCs w:val="30"/>
        </w:rPr>
        <w:t>第二十三条</w:t>
      </w:r>
      <w:r>
        <w:rPr>
          <w:rFonts w:hint="eastAsia" w:ascii="仿宋" w:hAnsi="仿宋" w:eastAsia="仿宋" w:cs="仿宋"/>
          <w:sz w:val="30"/>
          <w:szCs w:val="30"/>
        </w:rPr>
        <w:t xml:space="preserve">  各归口</w:t>
      </w:r>
      <w:r>
        <w:rPr>
          <w:rFonts w:hint="eastAsia" w:ascii="仿宋" w:hAnsi="仿宋" w:eastAsia="仿宋" w:cs="仿宋"/>
          <w:sz w:val="30"/>
          <w:szCs w:val="30"/>
          <w:lang w:val="en-US" w:eastAsia="zh-CN"/>
        </w:rPr>
        <w:t>管理</w:t>
      </w:r>
      <w:r>
        <w:rPr>
          <w:rFonts w:hint="eastAsia" w:ascii="仿宋" w:hAnsi="仿宋" w:eastAsia="仿宋" w:cs="仿宋"/>
          <w:sz w:val="30"/>
          <w:szCs w:val="30"/>
        </w:rPr>
        <w:t>部门对绩效监控中发现的预算执行进度慢、绩效目标执行偏差等问题，应及时通报并督促相关项目部门采取措施予以纠正；对于问题严重或者整改不到位的，采取暂缓、停止预算拨款、收回预算等措施，确保预算资金安全有效，保证绩效目标实现。</w:t>
      </w:r>
    </w:p>
    <w:p>
      <w:pPr>
        <w:pStyle w:val="2"/>
        <w:jc w:val="center"/>
        <w:rPr>
          <w:rFonts w:ascii="宋体" w:hAnsi="宋体" w:eastAsia="宋体" w:cs="宋体"/>
          <w:sz w:val="30"/>
          <w:szCs w:val="30"/>
        </w:rPr>
      </w:pPr>
      <w:r>
        <w:rPr>
          <w:rFonts w:hint="eastAsia" w:ascii="宋体" w:hAnsi="宋体" w:eastAsia="宋体" w:cs="宋体"/>
          <w:sz w:val="30"/>
          <w:szCs w:val="30"/>
        </w:rPr>
        <w:t>第五章  绩效评价管理</w:t>
      </w:r>
    </w:p>
    <w:p>
      <w:pPr>
        <w:ind w:firstLine="600"/>
        <w:rPr>
          <w:rFonts w:ascii="仿宋" w:hAnsi="仿宋" w:eastAsia="仿宋" w:cs="仿宋"/>
          <w:sz w:val="30"/>
          <w:szCs w:val="30"/>
        </w:rPr>
      </w:pPr>
      <w:r>
        <w:rPr>
          <w:rFonts w:hint="eastAsia" w:ascii="仿宋" w:hAnsi="仿宋" w:eastAsia="仿宋" w:cs="仿宋"/>
          <w:b/>
          <w:bCs/>
          <w:sz w:val="30"/>
          <w:szCs w:val="30"/>
        </w:rPr>
        <w:t>第二十四条</w:t>
      </w:r>
      <w:r>
        <w:rPr>
          <w:rFonts w:hint="eastAsia" w:ascii="仿宋" w:hAnsi="仿宋" w:eastAsia="仿宋" w:cs="仿宋"/>
          <w:sz w:val="30"/>
          <w:szCs w:val="30"/>
        </w:rPr>
        <w:t xml:space="preserve">  绩效评价是指依据设定的绩效目标，对纳入学院预算管理的资金支出的经济性、效率性和效益性进行客观、 公正的测量、分析和评判。</w:t>
      </w:r>
    </w:p>
    <w:p>
      <w:pPr>
        <w:ind w:firstLine="600"/>
        <w:rPr>
          <w:rFonts w:ascii="仿宋" w:hAnsi="仿宋" w:eastAsia="仿宋" w:cs="仿宋"/>
          <w:sz w:val="30"/>
          <w:szCs w:val="30"/>
        </w:rPr>
      </w:pPr>
      <w:r>
        <w:rPr>
          <w:rFonts w:hint="eastAsia" w:ascii="仿宋" w:hAnsi="仿宋" w:eastAsia="仿宋" w:cs="仿宋"/>
          <w:sz w:val="30"/>
          <w:szCs w:val="30"/>
        </w:rPr>
        <w:t>绩效评价环节坚持“谁使用资金，谁开展自评价，谁安排资金，谁负责重点评价”的原则。</w:t>
      </w:r>
    </w:p>
    <w:p>
      <w:pPr>
        <w:ind w:firstLine="600"/>
        <w:rPr>
          <w:rFonts w:ascii="仿宋" w:hAnsi="仿宋" w:eastAsia="仿宋" w:cs="仿宋"/>
          <w:sz w:val="30"/>
          <w:szCs w:val="30"/>
        </w:rPr>
      </w:pPr>
      <w:r>
        <w:rPr>
          <w:rFonts w:hint="eastAsia" w:ascii="仿宋" w:hAnsi="仿宋" w:eastAsia="仿宋" w:cs="仿宋"/>
          <w:b/>
          <w:bCs/>
          <w:sz w:val="30"/>
          <w:szCs w:val="30"/>
        </w:rPr>
        <w:t>第二十五条</w:t>
      </w:r>
      <w:r>
        <w:rPr>
          <w:rFonts w:hint="eastAsia" w:ascii="仿宋" w:hAnsi="仿宋" w:eastAsia="仿宋" w:cs="仿宋"/>
          <w:sz w:val="30"/>
          <w:szCs w:val="30"/>
        </w:rPr>
        <w:t xml:space="preserve">  绩效评价期限包括年度、中期及项目实施结束后；对实施期5年及以上的项目，应适时开展中期和实施期后期绩效评价。</w:t>
      </w:r>
    </w:p>
    <w:p>
      <w:pPr>
        <w:ind w:firstLine="602" w:firstLineChars="200"/>
        <w:rPr>
          <w:rFonts w:ascii="仿宋" w:hAnsi="仿宋" w:eastAsia="仿宋" w:cs="仿宋"/>
          <w:sz w:val="30"/>
          <w:szCs w:val="30"/>
        </w:rPr>
      </w:pPr>
      <w:r>
        <w:rPr>
          <w:rFonts w:hint="eastAsia" w:ascii="仿宋" w:hAnsi="仿宋" w:eastAsia="仿宋" w:cs="仿宋"/>
          <w:b/>
          <w:bCs/>
          <w:sz w:val="30"/>
          <w:szCs w:val="30"/>
        </w:rPr>
        <w:t xml:space="preserve">第二十六条  </w:t>
      </w:r>
      <w:r>
        <w:rPr>
          <w:rFonts w:hint="eastAsia" w:ascii="仿宋" w:hAnsi="仿宋" w:eastAsia="仿宋" w:cs="仿宋"/>
          <w:sz w:val="30"/>
          <w:szCs w:val="30"/>
        </w:rPr>
        <w:t>绩效评价的内容主要包括项目总体绩效目标、各项绩效指标完成情况及预算执行情况。对未完成绩效目标或偏离绩效目标较大的项目要分析并说明原因，研究提出改进措施，形成自评报告。</w:t>
      </w:r>
    </w:p>
    <w:p>
      <w:pPr>
        <w:widowControl/>
        <w:shd w:val="clear" w:color="auto" w:fill="FFFFFF"/>
        <w:spacing w:line="570" w:lineRule="atLeast"/>
        <w:jc w:val="left"/>
        <w:rPr>
          <w:rFonts w:ascii="仿宋" w:hAnsi="仿宋" w:eastAsia="仿宋" w:cs="仿宋"/>
          <w:kern w:val="0"/>
          <w:sz w:val="30"/>
          <w:szCs w:val="30"/>
        </w:rPr>
      </w:pPr>
      <w:r>
        <w:rPr>
          <w:rFonts w:hint="eastAsia" w:ascii="仿宋" w:hAnsi="仿宋" w:eastAsia="仿宋" w:cs="仿宋"/>
          <w:b/>
          <w:bCs/>
          <w:sz w:val="30"/>
          <w:szCs w:val="30"/>
        </w:rPr>
        <w:t xml:space="preserve">    第二十七条  </w:t>
      </w:r>
      <w:r>
        <w:rPr>
          <w:rFonts w:hint="eastAsia" w:ascii="仿宋" w:hAnsi="仿宋" w:eastAsia="仿宋" w:cs="仿宋"/>
          <w:kern w:val="0"/>
          <w:sz w:val="30"/>
          <w:szCs w:val="30"/>
        </w:rPr>
        <w:t>经费执行</w:t>
      </w:r>
      <w:r>
        <w:rPr>
          <w:rFonts w:hint="eastAsia" w:ascii="仿宋" w:hAnsi="仿宋" w:eastAsia="仿宋" w:cs="仿宋"/>
          <w:b w:val="0"/>
          <w:bCs w:val="0"/>
          <w:strike w:val="0"/>
          <w:kern w:val="0"/>
          <w:sz w:val="30"/>
          <w:szCs w:val="30"/>
          <w:highlight w:val="none"/>
          <w:lang w:val="en-US" w:eastAsia="zh-CN"/>
        </w:rPr>
        <w:t>部门</w:t>
      </w:r>
      <w:r>
        <w:rPr>
          <w:rFonts w:hint="eastAsia" w:ascii="仿宋" w:hAnsi="仿宋" w:eastAsia="仿宋" w:cs="仿宋"/>
          <w:kern w:val="0"/>
          <w:sz w:val="30"/>
          <w:szCs w:val="30"/>
        </w:rPr>
        <w:t>具体实施绩效自评，</w:t>
      </w:r>
      <w:r>
        <w:rPr>
          <w:rFonts w:hint="eastAsia" w:ascii="仿宋" w:hAnsi="仿宋" w:eastAsia="仿宋" w:cs="仿宋"/>
          <w:sz w:val="30"/>
          <w:szCs w:val="30"/>
        </w:rPr>
        <w:t>归口</w:t>
      </w:r>
      <w:r>
        <w:rPr>
          <w:rFonts w:hint="eastAsia" w:ascii="仿宋" w:hAnsi="仿宋" w:eastAsia="仿宋" w:cs="仿宋"/>
          <w:sz w:val="30"/>
          <w:szCs w:val="30"/>
          <w:lang w:val="en-US" w:eastAsia="zh-CN"/>
        </w:rPr>
        <w:t>管理</w:t>
      </w:r>
      <w:r>
        <w:rPr>
          <w:rFonts w:hint="eastAsia" w:ascii="仿宋" w:hAnsi="仿宋" w:eastAsia="仿宋" w:cs="仿宋"/>
          <w:sz w:val="30"/>
          <w:szCs w:val="30"/>
        </w:rPr>
        <w:t>部门负责汇总归口管理项目的绩效自评情况并进行绩效评价，形成归口管理项目的绩效自评报告。学院绩效自评报告由财务处根据归口</w:t>
      </w:r>
      <w:r>
        <w:rPr>
          <w:rFonts w:hint="eastAsia" w:ascii="仿宋" w:hAnsi="仿宋" w:eastAsia="仿宋" w:cs="仿宋"/>
          <w:sz w:val="30"/>
          <w:szCs w:val="30"/>
          <w:lang w:val="en-US" w:eastAsia="zh-CN"/>
        </w:rPr>
        <w:t>管理</w:t>
      </w:r>
      <w:r>
        <w:rPr>
          <w:rFonts w:hint="eastAsia" w:ascii="仿宋" w:hAnsi="仿宋" w:eastAsia="仿宋" w:cs="仿宋"/>
          <w:sz w:val="30"/>
          <w:szCs w:val="30"/>
        </w:rPr>
        <w:t xml:space="preserve">部门自评报告整理汇总上报教育主管部门。 </w:t>
      </w:r>
    </w:p>
    <w:p>
      <w:pPr>
        <w:ind w:firstLine="600"/>
        <w:rPr>
          <w:rFonts w:ascii="仿宋" w:hAnsi="仿宋" w:eastAsia="仿宋" w:cs="仿宋"/>
          <w:sz w:val="30"/>
          <w:szCs w:val="30"/>
        </w:rPr>
      </w:pPr>
      <w:r>
        <w:rPr>
          <w:rFonts w:hint="eastAsia" w:ascii="仿宋" w:hAnsi="仿宋" w:eastAsia="仿宋" w:cs="仿宋"/>
          <w:b/>
          <w:bCs/>
          <w:sz w:val="30"/>
          <w:szCs w:val="30"/>
        </w:rPr>
        <w:t>第二十八条</w:t>
      </w:r>
      <w:r>
        <w:rPr>
          <w:rFonts w:hint="eastAsia" w:ascii="仿宋" w:hAnsi="仿宋" w:eastAsia="仿宋" w:cs="仿宋"/>
          <w:sz w:val="30"/>
          <w:szCs w:val="30"/>
        </w:rPr>
        <w:t xml:space="preserve">  绩效评价指标是指预算批复时确定的绩效指标，包括项目的产出数量、质量、时效、成本，以及经济效益、社会效益、生态效益、可持续影响、服务对象满意度等。</w:t>
      </w:r>
    </w:p>
    <w:p>
      <w:pPr>
        <w:ind w:firstLine="600"/>
        <w:rPr>
          <w:rFonts w:ascii="仿宋" w:hAnsi="仿宋" w:eastAsia="仿宋" w:cs="仿宋"/>
          <w:sz w:val="30"/>
          <w:szCs w:val="30"/>
        </w:rPr>
      </w:pPr>
      <w:r>
        <w:rPr>
          <w:rFonts w:hint="eastAsia" w:ascii="仿宋" w:hAnsi="仿宋" w:eastAsia="仿宋" w:cs="仿宋"/>
          <w:sz w:val="30"/>
          <w:szCs w:val="30"/>
        </w:rPr>
        <w:t>自评指标的权重可根据实际情况确定。原则上预算执行率和一级指标权重统一设置为：预算执行率10%、成本指标20%、产出指标40%、效益指标20%、满意度指标10%;对于未设置成本指标的项目：</w:t>
      </w:r>
      <w:r>
        <w:rPr>
          <w:rFonts w:hint="eastAsia" w:ascii="仿宋" w:hAnsi="仿宋" w:eastAsia="仿宋" w:cs="仿宋"/>
          <w:sz w:val="30"/>
          <w:szCs w:val="30"/>
          <w:highlight w:val="none"/>
        </w:rPr>
        <w:t>预算执行率指标10%</w:t>
      </w:r>
      <w:r>
        <w:rPr>
          <w:rFonts w:hint="eastAsia" w:ascii="仿宋" w:hAnsi="仿宋" w:eastAsia="仿宋" w:cs="仿宋"/>
          <w:sz w:val="30"/>
          <w:szCs w:val="30"/>
          <w:highlight w:val="none"/>
          <w:lang w:eastAsia="zh-CN"/>
        </w:rPr>
        <w:t>、</w:t>
      </w:r>
      <w:r>
        <w:rPr>
          <w:rFonts w:hint="eastAsia" w:ascii="仿宋" w:hAnsi="仿宋" w:eastAsia="仿宋" w:cs="仿宋"/>
          <w:sz w:val="30"/>
          <w:szCs w:val="30"/>
        </w:rPr>
        <w:t>产出指标50%、效益指标30%、满意度指标10%；对于不需设置满意度指标的项目，其效益指标分值权重相应可调增10%。特殊情况可做适当调整。</w:t>
      </w:r>
    </w:p>
    <w:p>
      <w:pPr>
        <w:ind w:firstLine="600"/>
        <w:rPr>
          <w:rFonts w:ascii="仿宋" w:hAnsi="仿宋" w:eastAsia="仿宋" w:cs="仿宋"/>
          <w:sz w:val="30"/>
          <w:szCs w:val="30"/>
        </w:rPr>
      </w:pPr>
      <w:r>
        <w:rPr>
          <w:rFonts w:hint="eastAsia" w:ascii="仿宋" w:hAnsi="仿宋" w:eastAsia="仿宋" w:cs="仿宋"/>
          <w:b/>
          <w:bCs/>
          <w:sz w:val="30"/>
          <w:szCs w:val="30"/>
        </w:rPr>
        <w:t>第二十九条</w:t>
      </w:r>
      <w:r>
        <w:rPr>
          <w:rFonts w:hint="eastAsia" w:ascii="仿宋" w:hAnsi="仿宋" w:eastAsia="仿宋" w:cs="仿宋"/>
          <w:sz w:val="30"/>
          <w:szCs w:val="30"/>
        </w:rPr>
        <w:t xml:space="preserve">  自评采用定量与定性相结合的比较法，总分由各项指标得分汇总形成。</w:t>
      </w:r>
    </w:p>
    <w:p>
      <w:pPr>
        <w:ind w:firstLine="600"/>
        <w:rPr>
          <w:rFonts w:ascii="仿宋" w:hAnsi="仿宋" w:eastAsia="仿宋" w:cs="仿宋"/>
          <w:sz w:val="30"/>
          <w:szCs w:val="30"/>
        </w:rPr>
      </w:pPr>
      <w:r>
        <w:rPr>
          <w:rFonts w:hint="eastAsia" w:ascii="仿宋" w:hAnsi="仿宋" w:eastAsia="仿宋" w:cs="仿宋"/>
          <w:sz w:val="30"/>
          <w:szCs w:val="30"/>
        </w:rPr>
        <w:t>定量指标得分按照以下方法评定：与年初指标值相比，完成指标值的，记该指标所赋全部分值；对完成值高于指标值较多的，要分析原因，如果是由于年初指标值设定明显偏低造成的，要按照偏离度适度调减分值；未完成指标值的，按照完成值与指标值的比例记分。</w:t>
      </w:r>
    </w:p>
    <w:p>
      <w:pPr>
        <w:ind w:firstLine="600"/>
        <w:rPr>
          <w:rFonts w:ascii="仿宋" w:hAnsi="仿宋" w:eastAsia="仿宋" w:cs="仿宋"/>
          <w:sz w:val="30"/>
          <w:szCs w:val="30"/>
        </w:rPr>
      </w:pPr>
      <w:r>
        <w:rPr>
          <w:rFonts w:hint="eastAsia" w:ascii="仿宋" w:hAnsi="仿宋" w:eastAsia="仿宋" w:cs="仿宋"/>
          <w:sz w:val="30"/>
          <w:szCs w:val="30"/>
        </w:rPr>
        <w:t>定性指标得分按照以下方法评定：根据指标完成情况分为达成年度指标、部分达成年度指标并具有一定效果、未达成年度指标且效果较差三档，分别按照该指标对应分值区间100%-80%（含）、80%-60%（含）、60%-0%合理确定分值。</w:t>
      </w:r>
    </w:p>
    <w:p>
      <w:pPr>
        <w:ind w:firstLine="600"/>
        <w:rPr>
          <w:rFonts w:ascii="仿宋" w:hAnsi="仿宋" w:eastAsia="仿宋" w:cs="仿宋"/>
          <w:sz w:val="30"/>
          <w:szCs w:val="30"/>
        </w:rPr>
      </w:pPr>
      <w:r>
        <w:rPr>
          <w:rFonts w:hint="eastAsia" w:ascii="仿宋" w:hAnsi="仿宋" w:eastAsia="仿宋" w:cs="仿宋"/>
          <w:b/>
          <w:bCs/>
          <w:sz w:val="30"/>
          <w:szCs w:val="30"/>
        </w:rPr>
        <w:t>第三十条</w:t>
      </w:r>
      <w:r>
        <w:rPr>
          <w:rFonts w:hint="eastAsia" w:ascii="仿宋" w:hAnsi="仿宋" w:eastAsia="仿宋" w:cs="仿宋"/>
          <w:sz w:val="30"/>
          <w:szCs w:val="30"/>
        </w:rPr>
        <w:t xml:space="preserve">  绩效评价结果采取评分和评级相结合的方式，具体分值和等级可根据不同评价内容设定。总分一般设置为100分，等级一般划分为四档：90（含）-100分为优、80（含）-90分为良、60（含）-80分为中、60分以下为差。</w:t>
      </w:r>
    </w:p>
    <w:p>
      <w:pPr>
        <w:ind w:firstLine="600"/>
        <w:rPr>
          <w:rFonts w:ascii="仿宋" w:hAnsi="仿宋" w:eastAsia="仿宋" w:cs="仿宋"/>
          <w:sz w:val="30"/>
          <w:szCs w:val="30"/>
        </w:rPr>
      </w:pPr>
      <w:r>
        <w:rPr>
          <w:rFonts w:hint="eastAsia" w:ascii="仿宋" w:hAnsi="仿宋" w:eastAsia="仿宋" w:cs="仿宋"/>
          <w:b/>
          <w:bCs/>
          <w:sz w:val="30"/>
          <w:szCs w:val="30"/>
        </w:rPr>
        <w:t>第三十一条</w:t>
      </w:r>
      <w:r>
        <w:rPr>
          <w:rFonts w:hint="eastAsia" w:ascii="仿宋" w:hAnsi="仿宋" w:eastAsia="仿宋" w:cs="仿宋"/>
          <w:sz w:val="30"/>
          <w:szCs w:val="30"/>
        </w:rPr>
        <w:t xml:space="preserve">  学院审计处对学院预算绩效管理的过程和执行效果进行内部审计监督，对发现的问题，督促落实整改。学院在必要时可以聘请和委托专家、中介机构等第三方对绩效目标评审、绩效跟踪、绩效评价等方面开展独立评估。</w:t>
      </w:r>
    </w:p>
    <w:p>
      <w:pPr>
        <w:pStyle w:val="2"/>
        <w:jc w:val="center"/>
        <w:rPr>
          <w:rFonts w:ascii="宋体" w:hAnsi="宋体" w:eastAsia="宋体" w:cs="宋体"/>
          <w:sz w:val="30"/>
          <w:szCs w:val="30"/>
        </w:rPr>
      </w:pPr>
      <w:r>
        <w:rPr>
          <w:rFonts w:hint="eastAsia" w:ascii="宋体" w:hAnsi="宋体" w:eastAsia="宋体" w:cs="宋体"/>
          <w:sz w:val="30"/>
          <w:szCs w:val="30"/>
        </w:rPr>
        <w:t>第六章  绩效评价结果的应用</w:t>
      </w:r>
    </w:p>
    <w:p>
      <w:pPr>
        <w:ind w:firstLine="600"/>
        <w:rPr>
          <w:rFonts w:ascii="仿宋" w:hAnsi="仿宋" w:eastAsia="仿宋" w:cs="仿宋"/>
          <w:sz w:val="30"/>
          <w:szCs w:val="30"/>
        </w:rPr>
      </w:pPr>
      <w:r>
        <w:rPr>
          <w:rFonts w:hint="eastAsia" w:ascii="仿宋" w:hAnsi="仿宋" w:eastAsia="仿宋" w:cs="仿宋"/>
          <w:b/>
          <w:bCs/>
          <w:sz w:val="30"/>
          <w:szCs w:val="30"/>
        </w:rPr>
        <w:t>第三十二条</w:t>
      </w:r>
      <w:r>
        <w:rPr>
          <w:rFonts w:hint="eastAsia" w:ascii="仿宋" w:hAnsi="仿宋" w:eastAsia="仿宋" w:cs="仿宋"/>
          <w:sz w:val="30"/>
          <w:szCs w:val="30"/>
        </w:rPr>
        <w:t xml:space="preserve">  归口</w:t>
      </w:r>
      <w:r>
        <w:rPr>
          <w:rFonts w:hint="eastAsia" w:ascii="仿宋" w:hAnsi="仿宋" w:eastAsia="仿宋" w:cs="仿宋"/>
          <w:sz w:val="30"/>
          <w:szCs w:val="30"/>
          <w:lang w:val="en-US" w:eastAsia="zh-CN"/>
        </w:rPr>
        <w:t>管理</w:t>
      </w:r>
      <w:r>
        <w:rPr>
          <w:rFonts w:hint="eastAsia" w:ascii="仿宋" w:hAnsi="仿宋" w:eastAsia="仿宋" w:cs="仿宋"/>
          <w:sz w:val="30"/>
          <w:szCs w:val="30"/>
        </w:rPr>
        <w:t xml:space="preserve">部门和各部门应切实加强自评结果的整理、分析，将自评结果作为完善政策和改进管理的重要依据，对预算执行率偏低、自评结果较差的项目，要单独说明原因，提出整改措施。 </w:t>
      </w:r>
    </w:p>
    <w:p>
      <w:pPr>
        <w:widowControl/>
        <w:shd w:val="clear" w:color="auto" w:fill="FFFFFF"/>
        <w:spacing w:line="570" w:lineRule="atLeast"/>
        <w:ind w:firstLine="630"/>
        <w:jc w:val="left"/>
        <w:rPr>
          <w:rFonts w:ascii="仿宋" w:hAnsi="仿宋" w:eastAsia="仿宋" w:cs="仿宋"/>
          <w:sz w:val="30"/>
          <w:szCs w:val="30"/>
        </w:rPr>
      </w:pPr>
      <w:r>
        <w:rPr>
          <w:rFonts w:hint="eastAsia" w:ascii="仿宋" w:hAnsi="仿宋" w:eastAsia="仿宋" w:cs="仿宋"/>
          <w:b/>
          <w:bCs/>
          <w:sz w:val="30"/>
          <w:szCs w:val="30"/>
        </w:rPr>
        <w:t xml:space="preserve">第三十三条  </w:t>
      </w:r>
      <w:r>
        <w:rPr>
          <w:rFonts w:hint="eastAsia" w:ascii="仿宋" w:hAnsi="仿宋" w:eastAsia="仿宋" w:cs="仿宋"/>
          <w:sz w:val="30"/>
          <w:szCs w:val="30"/>
        </w:rPr>
        <w:t>绩效评价结果作为学院安排预算、完善政策和改进管理的重要依据。对绩效好的项目优先保障，对绩效一般的项目督促改进，对低效无效的项目调减预算或取消，</w:t>
      </w:r>
      <w:r>
        <w:rPr>
          <w:rFonts w:hint="eastAsia" w:ascii="仿宋" w:hAnsi="仿宋" w:eastAsia="仿宋" w:cs="仿宋"/>
          <w:kern w:val="0"/>
          <w:sz w:val="30"/>
          <w:szCs w:val="30"/>
        </w:rPr>
        <w:t>对长期沉淀的资金一律收回，并按照有关规定统筹用于其他亟需支持的项目，并与</w:t>
      </w:r>
      <w:r>
        <w:rPr>
          <w:rFonts w:hint="eastAsia" w:ascii="仿宋" w:hAnsi="仿宋" w:eastAsia="仿宋" w:cs="仿宋"/>
          <w:sz w:val="30"/>
          <w:szCs w:val="30"/>
        </w:rPr>
        <w:t xml:space="preserve">下一年度预算安排与上年度预算绩效评价结果相挂钩。 </w:t>
      </w:r>
    </w:p>
    <w:p>
      <w:pPr>
        <w:widowControl/>
        <w:shd w:val="clear" w:color="auto" w:fill="FFFFFF"/>
        <w:spacing w:line="570" w:lineRule="atLeast"/>
        <w:ind w:firstLine="630"/>
        <w:jc w:val="left"/>
        <w:rPr>
          <w:rFonts w:ascii="仿宋" w:hAnsi="仿宋" w:eastAsia="仿宋" w:cs="仿宋"/>
          <w:kern w:val="0"/>
          <w:sz w:val="30"/>
          <w:szCs w:val="30"/>
        </w:rPr>
      </w:pPr>
      <w:r>
        <w:rPr>
          <w:rFonts w:hint="eastAsia" w:ascii="仿宋" w:hAnsi="仿宋" w:eastAsia="仿宋" w:cs="仿宋"/>
          <w:kern w:val="0"/>
          <w:sz w:val="30"/>
          <w:szCs w:val="30"/>
        </w:rPr>
        <w:t>学院应将评价结果作为经费执行</w:t>
      </w:r>
      <w:r>
        <w:rPr>
          <w:rFonts w:hint="eastAsia" w:ascii="仿宋" w:hAnsi="仿宋" w:eastAsia="仿宋" w:cs="仿宋"/>
          <w:b w:val="0"/>
          <w:bCs w:val="0"/>
          <w:strike w:val="0"/>
          <w:dstrike w:val="0"/>
          <w:kern w:val="0"/>
          <w:sz w:val="30"/>
          <w:szCs w:val="30"/>
          <w:highlight w:val="none"/>
          <w:lang w:val="en-US" w:eastAsia="zh-CN"/>
        </w:rPr>
        <w:t>部门</w:t>
      </w:r>
      <w:r>
        <w:rPr>
          <w:rFonts w:hint="eastAsia" w:ascii="仿宋" w:hAnsi="仿宋" w:eastAsia="仿宋" w:cs="仿宋"/>
          <w:kern w:val="0"/>
          <w:sz w:val="30"/>
          <w:szCs w:val="30"/>
        </w:rPr>
        <w:t>领导干部绩效考核和选拔任用的重要参考。对于绩效管理工作中涉嫌违规违纪的，按照相关规定追责问责。</w:t>
      </w:r>
    </w:p>
    <w:p>
      <w:pPr>
        <w:widowControl/>
        <w:shd w:val="clear" w:color="auto" w:fill="FFFFFF"/>
        <w:spacing w:line="570" w:lineRule="atLeast"/>
        <w:ind w:firstLine="630"/>
        <w:jc w:val="left"/>
        <w:rPr>
          <w:rFonts w:ascii="仿宋" w:hAnsi="仿宋" w:eastAsia="仿宋" w:cs="仿宋"/>
          <w:sz w:val="30"/>
          <w:szCs w:val="30"/>
        </w:rPr>
      </w:pPr>
      <w:r>
        <w:rPr>
          <w:rFonts w:hint="eastAsia" w:ascii="仿宋" w:hAnsi="仿宋" w:eastAsia="仿宋" w:cs="仿宋"/>
          <w:b/>
          <w:bCs/>
          <w:sz w:val="30"/>
          <w:szCs w:val="30"/>
        </w:rPr>
        <w:t xml:space="preserve">第三十四条  </w:t>
      </w:r>
      <w:r>
        <w:rPr>
          <w:rFonts w:hint="eastAsia" w:ascii="仿宋" w:hAnsi="仿宋" w:eastAsia="仿宋" w:cs="仿宋"/>
          <w:sz w:val="30"/>
          <w:szCs w:val="30"/>
        </w:rPr>
        <w:t>预算绩效评价结果编入部门决算，并按照信息公开有关规定在一定范围内公开。</w:t>
      </w:r>
    </w:p>
    <w:p>
      <w:pPr>
        <w:pStyle w:val="2"/>
        <w:ind w:firstLine="2560" w:firstLineChars="850"/>
        <w:rPr>
          <w:rFonts w:cs="仿宋" w:asciiTheme="minorEastAsia" w:hAnsiTheme="minorEastAsia"/>
          <w:sz w:val="30"/>
          <w:szCs w:val="30"/>
        </w:rPr>
      </w:pPr>
      <w:r>
        <w:rPr>
          <w:rFonts w:hint="eastAsia" w:cs="仿宋" w:asciiTheme="minorEastAsia" w:hAnsiTheme="minorEastAsia"/>
          <w:sz w:val="30"/>
          <w:szCs w:val="30"/>
        </w:rPr>
        <w:t>第七章  附则</w:t>
      </w:r>
    </w:p>
    <w:p>
      <w:pPr>
        <w:ind w:firstLine="600"/>
        <w:rPr>
          <w:rFonts w:ascii="仿宋" w:hAnsi="仿宋" w:eastAsia="仿宋" w:cs="仿宋"/>
          <w:sz w:val="30"/>
          <w:szCs w:val="30"/>
        </w:rPr>
      </w:pPr>
      <w:r>
        <w:rPr>
          <w:rFonts w:hint="eastAsia" w:ascii="仿宋" w:hAnsi="仿宋" w:eastAsia="仿宋" w:cs="仿宋"/>
          <w:b/>
          <w:bCs/>
          <w:sz w:val="30"/>
          <w:szCs w:val="30"/>
        </w:rPr>
        <w:t xml:space="preserve">第三十五条  </w:t>
      </w:r>
      <w:r>
        <w:rPr>
          <w:rFonts w:hint="eastAsia" w:ascii="仿宋" w:hAnsi="仿宋" w:eastAsia="仿宋" w:cs="仿宋"/>
          <w:sz w:val="30"/>
          <w:szCs w:val="30"/>
        </w:rPr>
        <w:t>本办法由财务处负责解释。</w:t>
      </w:r>
    </w:p>
    <w:p>
      <w:pPr>
        <w:ind w:firstLine="600"/>
        <w:rPr>
          <w:rFonts w:ascii="仿宋" w:hAnsi="仿宋" w:eastAsia="仿宋" w:cs="仿宋"/>
          <w:sz w:val="30"/>
          <w:szCs w:val="30"/>
        </w:rPr>
      </w:pPr>
      <w:r>
        <w:rPr>
          <w:rFonts w:hint="eastAsia" w:ascii="仿宋" w:hAnsi="仿宋" w:eastAsia="仿宋" w:cs="仿宋"/>
          <w:b/>
          <w:bCs/>
          <w:sz w:val="30"/>
          <w:szCs w:val="30"/>
        </w:rPr>
        <w:t xml:space="preserve">第三十六条  </w:t>
      </w:r>
      <w:r>
        <w:rPr>
          <w:rFonts w:hint="eastAsia" w:ascii="仿宋" w:hAnsi="仿宋" w:eastAsia="仿宋" w:cs="仿宋"/>
          <w:sz w:val="30"/>
          <w:szCs w:val="30"/>
        </w:rPr>
        <w:t>本办法自印发之日起施行。</w:t>
      </w:r>
    </w:p>
    <w:p>
      <w:pPr>
        <w:ind w:firstLine="600" w:firstLineChars="200"/>
        <w:rPr>
          <w:rFonts w:ascii="仿宋" w:hAnsi="仿宋" w:eastAsia="仿宋" w:cs="仿宋"/>
          <w:sz w:val="30"/>
          <w:szCs w:val="30"/>
        </w:rPr>
      </w:pPr>
    </w:p>
    <w:p>
      <w:pPr>
        <w:ind w:firstLine="600" w:firstLineChars="200"/>
        <w:rPr>
          <w:rFonts w:ascii="仿宋" w:hAnsi="仿宋" w:eastAsia="仿宋" w:cs="仿宋"/>
          <w:sz w:val="30"/>
          <w:szCs w:val="30"/>
        </w:rPr>
      </w:pPr>
    </w:p>
    <w:p>
      <w:pPr>
        <w:ind w:firstLine="600" w:firstLineChars="200"/>
        <w:rPr>
          <w:rFonts w:ascii="仿宋" w:hAnsi="仿宋" w:eastAsia="仿宋" w:cs="仿宋"/>
          <w:sz w:val="30"/>
          <w:szCs w:val="30"/>
        </w:rPr>
      </w:pPr>
      <w:r>
        <w:rPr>
          <w:rFonts w:hint="eastAsia" w:ascii="仿宋" w:hAnsi="仿宋" w:eastAsia="仿宋" w:cs="仿宋"/>
          <w:sz w:val="30"/>
          <w:szCs w:val="30"/>
        </w:rPr>
        <w:t>附件1：项目支出绩效目标申报表</w:t>
      </w:r>
    </w:p>
    <w:p>
      <w:pPr>
        <w:ind w:firstLine="600"/>
        <w:rPr>
          <w:rFonts w:ascii="仿宋" w:hAnsi="仿宋" w:eastAsia="仿宋" w:cs="仿宋"/>
          <w:sz w:val="30"/>
          <w:szCs w:val="30"/>
        </w:rPr>
      </w:pPr>
      <w:r>
        <w:rPr>
          <w:rFonts w:hint="eastAsia" w:ascii="仿宋" w:hAnsi="仿宋" w:eastAsia="仿宋" w:cs="仿宋"/>
          <w:sz w:val="30"/>
          <w:szCs w:val="30"/>
        </w:rPr>
        <w:t>附件2：项目支出绩效自评表</w:t>
      </w:r>
    </w:p>
    <w:p>
      <w:pPr>
        <w:ind w:firstLine="600"/>
        <w:rPr>
          <w:rFonts w:hint="eastAsia" w:ascii="仿宋" w:hAnsi="仿宋" w:eastAsia="仿宋" w:cs="仿宋"/>
          <w:sz w:val="30"/>
          <w:szCs w:val="30"/>
        </w:rPr>
      </w:pPr>
      <w:r>
        <w:rPr>
          <w:rFonts w:hint="eastAsia" w:ascii="仿宋" w:hAnsi="仿宋" w:eastAsia="仿宋" w:cs="仿宋"/>
          <w:sz w:val="30"/>
          <w:szCs w:val="30"/>
        </w:rPr>
        <w:t xml:space="preserve">附件3：项目支出绩效评价报告提纲 </w:t>
      </w:r>
    </w:p>
    <w:p>
      <w:pPr>
        <w:rPr>
          <w:rFonts w:hint="eastAsia" w:ascii="仿宋" w:hAnsi="仿宋" w:eastAsia="仿宋" w:cs="仿宋"/>
          <w:sz w:val="30"/>
          <w:szCs w:val="30"/>
        </w:rPr>
      </w:pPr>
      <w:r>
        <w:rPr>
          <w:rFonts w:hint="eastAsia" w:ascii="仿宋" w:hAnsi="仿宋" w:eastAsia="仿宋" w:cs="仿宋"/>
          <w:sz w:val="30"/>
          <w:szCs w:val="30"/>
        </w:rPr>
        <w:br w:type="page"/>
      </w:r>
    </w:p>
    <w:p>
      <w:pPr>
        <w:ind w:firstLine="6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附件1：</w:t>
      </w:r>
    </w:p>
    <w:p>
      <w:pPr>
        <w:ind w:firstLine="600"/>
        <w:rPr>
          <w:rFonts w:ascii="仿宋" w:hAnsi="仿宋" w:eastAsia="仿宋" w:cs="仿宋"/>
          <w:sz w:val="30"/>
          <w:szCs w:val="30"/>
        </w:rPr>
      </w:pPr>
      <w:r>
        <w:rPr>
          <w:rFonts w:hint="eastAsia" w:ascii="仿宋" w:hAnsi="仿宋" w:eastAsia="仿宋" w:cs="仿宋"/>
          <w:sz w:val="30"/>
          <w:szCs w:val="30"/>
        </w:rPr>
        <w:pict>
          <v:shape id="_x0000_s1026" o:spid="_x0000_s1026" o:spt="75" alt="" type="#_x0000_t75" style="position:absolute;left:0pt;margin-left:-13.5pt;margin-top:2.6pt;height:666.8pt;width:460.85pt;z-index:251659264;mso-width-relative:page;mso-height-relative:page;" o:ole="t" filled="f" o:preferrelative="t" stroked="f" coordsize="21600,21600">
            <v:path/>
            <v:fill on="f" focussize="0,0"/>
            <v:stroke on="f"/>
            <v:imagedata r:id="rId4" o:title=""/>
            <o:lock v:ext="edit" aspectratio="t"/>
          </v:shape>
          <o:OLEObject Type="Link" ProgID="Excel.Sheet.12" ShapeID="_x0000_s1026" UpdateMode="Always" DrawAspect="Content" ObjectID="_1468075725" r:id="rId5">
            <o:LinkType>EnhancedMetaFile</o:LinkType>
            <o:LockedField>false</o:LockedField>
          </o:OLEObject>
        </w:pict>
      </w:r>
    </w:p>
    <w:p>
      <w:pPr>
        <w:rPr>
          <w:rFonts w:ascii="仿宋" w:hAnsi="仿宋" w:eastAsia="仿宋" w:cs="仿宋"/>
          <w:sz w:val="30"/>
          <w:szCs w:val="30"/>
        </w:rPr>
      </w:pPr>
      <w:r>
        <w:rPr>
          <w:rFonts w:hint="eastAsia" w:ascii="仿宋" w:hAnsi="仿宋" w:eastAsia="仿宋" w:cs="仿宋"/>
          <w:sz w:val="30"/>
          <w:szCs w:val="30"/>
        </w:rPr>
        <w:br w:type="page"/>
      </w:r>
    </w:p>
    <w:p>
      <w:pPr>
        <w:ind w:firstLine="0"/>
        <w:rPr>
          <w:rFonts w:hint="eastAsia" w:ascii="仿宋" w:hAnsi="仿宋" w:eastAsia="仿宋" w:cs="仿宋"/>
          <w:sz w:val="30"/>
          <w:szCs w:val="30"/>
          <w:lang w:eastAsia="zh-CN"/>
        </w:rPr>
      </w:pPr>
      <w:r>
        <w:rPr>
          <w:rFonts w:hint="eastAsia" w:ascii="仿宋" w:hAnsi="仿宋" w:eastAsia="仿宋" w:cs="仿宋"/>
          <w:sz w:val="30"/>
          <w:szCs w:val="30"/>
        </w:rPr>
        <w:t>附件</w:t>
      </w:r>
      <w:r>
        <w:rPr>
          <w:rFonts w:hint="eastAsia" w:ascii="仿宋" w:hAnsi="仿宋" w:eastAsia="仿宋" w:cs="仿宋"/>
          <w:sz w:val="30"/>
          <w:szCs w:val="30"/>
          <w:lang w:val="en-US" w:eastAsia="zh-CN"/>
        </w:rPr>
        <w:t>2</w:t>
      </w:r>
      <w:r>
        <w:rPr>
          <w:rFonts w:hint="eastAsia" w:ascii="仿宋" w:hAnsi="仿宋" w:eastAsia="仿宋" w:cs="仿宋"/>
          <w:sz w:val="30"/>
          <w:szCs w:val="30"/>
        </w:rPr>
        <w:t>：</w:t>
      </w:r>
    </w:p>
    <w:p>
      <w:pPr>
        <w:rPr>
          <w:rFonts w:hint="eastAsia" w:ascii="仿宋" w:hAnsi="仿宋" w:eastAsia="仿宋" w:cs="仿宋"/>
          <w:sz w:val="30"/>
          <w:szCs w:val="30"/>
        </w:rPr>
      </w:pPr>
      <w:r>
        <w:rPr>
          <w:rFonts w:hint="eastAsia" w:ascii="仿宋" w:hAnsi="仿宋" w:eastAsia="仿宋" w:cs="仿宋"/>
          <w:sz w:val="30"/>
          <w:szCs w:val="30"/>
          <w:lang w:eastAsia="zh-CN"/>
        </w:rPr>
        <w:pict>
          <v:shape id="_x0000_s1027" o:spid="_x0000_s1027" o:spt="75" alt="" type="#_x0000_t75" style="position:absolute;left:0pt;margin-left:-59.15pt;margin-top:1.2pt;height:595.2pt;width:548.55pt;z-index:251660288;mso-width-relative:page;mso-height-relative:page;" o:ole="t" filled="f" o:preferrelative="t" stroked="f" coordsize="21600,21600">
            <v:path/>
            <v:fill on="f" focussize="0,0"/>
            <v:stroke on="f"/>
            <v:imagedata r:id="rId6" o:title=""/>
            <o:lock v:ext="edit" aspectratio="t"/>
          </v:shape>
          <o:OLEObject Type="Link" ProgID="Excel.Sheet.12" ShapeID="_x0000_s1027" UpdateMode="Always" DrawAspect="Content" ObjectID="_1468075726" r:id="rId7">
            <o:LinkType>EnhancedMetaFile</o:LinkType>
            <o:LockedField>false</o:LockedField>
          </o:OLEObject>
        </w:pict>
      </w:r>
    </w:p>
    <w:p>
      <w:pPr>
        <w:ind w:firstLine="600"/>
        <w:rPr>
          <w:rFonts w:hint="eastAsia" w:ascii="仿宋" w:hAnsi="仿宋" w:eastAsia="仿宋" w:cs="仿宋"/>
          <w:sz w:val="30"/>
          <w:szCs w:val="30"/>
          <w:lang w:eastAsia="zh-CN"/>
        </w:rPr>
      </w:pPr>
    </w:p>
    <w:p>
      <w:pPr>
        <w:ind w:firstLine="600"/>
        <w:jc w:val="center"/>
        <w:rPr>
          <w:rFonts w:ascii="仿宋" w:hAnsi="仿宋" w:eastAsia="仿宋" w:cs="仿宋"/>
          <w:sz w:val="30"/>
          <w:szCs w:val="30"/>
        </w:rPr>
      </w:pPr>
    </w:p>
    <w:p>
      <w:pPr>
        <w:rPr>
          <w:rFonts w:hint="eastAsia" w:ascii="仿宋" w:hAnsi="仿宋" w:eastAsia="仿宋" w:cs="仿宋"/>
          <w:sz w:val="30"/>
          <w:szCs w:val="30"/>
        </w:rPr>
      </w:pPr>
      <w:r>
        <w:rPr>
          <w:rFonts w:hint="eastAsia" w:ascii="仿宋" w:hAnsi="仿宋" w:eastAsia="仿宋" w:cs="仿宋"/>
          <w:sz w:val="30"/>
          <w:szCs w:val="30"/>
        </w:rPr>
        <w:br w:type="page"/>
      </w:r>
    </w:p>
    <w:p>
      <w:pPr>
        <w:ind w:firstLine="600"/>
        <w:jc w:val="left"/>
        <w:rPr>
          <w:rFonts w:hint="eastAsia" w:ascii="仿宋" w:hAnsi="仿宋" w:eastAsia="仿宋" w:cs="仿宋"/>
          <w:sz w:val="30"/>
          <w:szCs w:val="30"/>
        </w:rPr>
      </w:pPr>
      <w:r>
        <w:rPr>
          <w:rFonts w:hint="eastAsia" w:ascii="仿宋" w:hAnsi="仿宋" w:eastAsia="仿宋" w:cs="仿宋"/>
          <w:sz w:val="30"/>
          <w:szCs w:val="30"/>
        </w:rPr>
        <w:t>附件3：</w:t>
      </w:r>
    </w:p>
    <w:p>
      <w:pPr>
        <w:ind w:firstLine="600"/>
        <w:jc w:val="center"/>
        <w:rPr>
          <w:rFonts w:hint="eastAsia" w:ascii="华文细黑" w:hAnsi="华文细黑" w:eastAsia="华文细黑" w:cs="华文细黑"/>
          <w:b/>
          <w:bCs/>
          <w:sz w:val="44"/>
          <w:szCs w:val="44"/>
          <w:lang w:val="en-US" w:eastAsia="zh-CN"/>
        </w:rPr>
      </w:pPr>
      <w:r>
        <w:rPr>
          <w:rFonts w:hint="eastAsia" w:ascii="华文细黑" w:hAnsi="华文细黑" w:eastAsia="华文细黑" w:cs="华文细黑"/>
          <w:b/>
          <w:bCs/>
          <w:sz w:val="44"/>
          <w:szCs w:val="44"/>
          <w:lang w:val="en-US" w:eastAsia="zh-CN"/>
        </w:rPr>
        <w:t>项目支出绩效评价报告</w:t>
      </w:r>
    </w:p>
    <w:p>
      <w:pPr>
        <w:ind w:firstLine="600"/>
        <w:jc w:val="center"/>
        <w:rPr>
          <w:rFonts w:hint="eastAsia" w:ascii="华文细黑" w:hAnsi="华文细黑" w:eastAsia="华文细黑" w:cs="华文细黑"/>
          <w:b/>
          <w:bCs/>
          <w:sz w:val="30"/>
          <w:szCs w:val="30"/>
          <w:lang w:val="en-US" w:eastAsia="zh-CN"/>
        </w:rPr>
      </w:pPr>
      <w:r>
        <w:rPr>
          <w:rFonts w:hint="eastAsia" w:ascii="华文细黑" w:hAnsi="华文细黑" w:eastAsia="华文细黑" w:cs="华文细黑"/>
          <w:b/>
          <w:bCs/>
          <w:sz w:val="30"/>
          <w:szCs w:val="30"/>
          <w:lang w:val="en-US" w:eastAsia="zh-CN"/>
        </w:rPr>
        <w:t>（参考提纲）</w:t>
      </w:r>
    </w:p>
    <w:p>
      <w:pPr>
        <w:ind w:firstLine="600"/>
        <w:jc w:val="left"/>
        <w:rPr>
          <w:rFonts w:hint="eastAsia" w:ascii="华文细黑" w:hAnsi="华文细黑" w:eastAsia="华文细黑" w:cs="华文细黑"/>
          <w:sz w:val="30"/>
          <w:szCs w:val="30"/>
          <w:lang w:val="en-US" w:eastAsia="zh-CN"/>
        </w:rPr>
      </w:pPr>
      <w:r>
        <w:rPr>
          <w:rFonts w:hint="eastAsia" w:ascii="华文细黑" w:hAnsi="华文细黑" w:eastAsia="华文细黑" w:cs="华文细黑"/>
          <w:b/>
          <w:bCs/>
          <w:sz w:val="30"/>
          <w:szCs w:val="30"/>
          <w:lang w:val="en-US" w:eastAsia="zh-CN"/>
        </w:rPr>
        <w:t>一、基本情况</w:t>
      </w:r>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（一）项目概况。包括项目背景、主要内容及实施情况、资金投入和使用情况等。</w:t>
      </w:r>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（二）项目绩效目标，包括总体目标和阶段性目标。</w:t>
      </w:r>
    </w:p>
    <w:p>
      <w:pPr>
        <w:ind w:firstLine="600"/>
        <w:jc w:val="left"/>
        <w:rPr>
          <w:rFonts w:hint="eastAsia" w:ascii="华文细黑" w:hAnsi="华文细黑" w:eastAsia="华文细黑" w:cs="华文细黑"/>
          <w:b/>
          <w:bCs/>
          <w:sz w:val="30"/>
          <w:szCs w:val="30"/>
          <w:lang w:val="en-US" w:eastAsia="zh-CN"/>
        </w:rPr>
      </w:pPr>
      <w:r>
        <w:rPr>
          <w:rFonts w:hint="eastAsia" w:ascii="华文细黑" w:hAnsi="华文细黑" w:eastAsia="华文细黑" w:cs="华文细黑"/>
          <w:b/>
          <w:bCs/>
          <w:sz w:val="30"/>
          <w:szCs w:val="30"/>
          <w:lang w:val="en-US" w:eastAsia="zh-CN"/>
        </w:rPr>
        <w:t>二、绩效评价工作开展情况</w:t>
      </w:r>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（一）绩效评价目的、对象和范围。</w:t>
      </w:r>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（二）绩效评价原则、评价指标体系（附表说明）、评价方法、评价标准等。</w:t>
      </w:r>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（三）绩效评价工作过程。</w:t>
      </w:r>
    </w:p>
    <w:p>
      <w:pPr>
        <w:ind w:firstLine="600"/>
        <w:jc w:val="left"/>
        <w:rPr>
          <w:rFonts w:hint="eastAsia" w:ascii="华文细黑" w:hAnsi="华文细黑" w:eastAsia="华文细黑" w:cs="华文细黑"/>
          <w:b w:val="0"/>
          <w:bCs w:val="0"/>
          <w:sz w:val="30"/>
          <w:szCs w:val="30"/>
          <w:lang w:val="en-US" w:eastAsia="zh-CN"/>
        </w:rPr>
      </w:pPr>
      <w:r>
        <w:rPr>
          <w:rFonts w:hint="eastAsia" w:ascii="华文细黑" w:hAnsi="华文细黑" w:eastAsia="华文细黑" w:cs="华文细黑"/>
          <w:b/>
          <w:bCs/>
          <w:sz w:val="30"/>
          <w:szCs w:val="30"/>
          <w:lang w:val="en-US" w:eastAsia="zh-CN"/>
        </w:rPr>
        <w:t>三、综合评价情况及评价结论</w:t>
      </w:r>
      <w:r>
        <w:rPr>
          <w:rFonts w:hint="eastAsia" w:ascii="华文细黑" w:hAnsi="华文细黑" w:eastAsia="华文细黑" w:cs="华文细黑"/>
          <w:b w:val="0"/>
          <w:bCs w:val="0"/>
          <w:sz w:val="30"/>
          <w:szCs w:val="30"/>
          <w:lang w:val="en-US" w:eastAsia="zh-CN"/>
        </w:rPr>
        <w:t>（附相关评分表）</w:t>
      </w:r>
    </w:p>
    <w:p>
      <w:pPr>
        <w:ind w:firstLine="600"/>
        <w:jc w:val="left"/>
        <w:rPr>
          <w:rFonts w:hint="eastAsia" w:ascii="华文细黑" w:hAnsi="华文细黑" w:eastAsia="华文细黑" w:cs="华文细黑"/>
          <w:b/>
          <w:bCs/>
          <w:sz w:val="30"/>
          <w:szCs w:val="30"/>
          <w:lang w:val="en-US" w:eastAsia="zh-CN"/>
        </w:rPr>
      </w:pPr>
      <w:r>
        <w:rPr>
          <w:rFonts w:hint="eastAsia" w:ascii="华文细黑" w:hAnsi="华文细黑" w:eastAsia="华文细黑" w:cs="华文细黑"/>
          <w:b/>
          <w:bCs/>
          <w:sz w:val="30"/>
          <w:szCs w:val="30"/>
          <w:lang w:val="en-US" w:eastAsia="zh-CN"/>
        </w:rPr>
        <w:t>四、绩效评价指标分析</w:t>
      </w:r>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（一）项目决策情况。</w:t>
      </w:r>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（二）项目过程情况。</w:t>
      </w:r>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（三）项目产出情况。</w:t>
      </w:r>
      <w:bookmarkStart w:id="0" w:name="_GoBack"/>
      <w:bookmarkEnd w:id="0"/>
    </w:p>
    <w:p>
      <w:pPr>
        <w:ind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（四）项目效益情况。</w:t>
      </w:r>
    </w:p>
    <w:p>
      <w:pPr>
        <w:ind w:firstLine="600"/>
        <w:jc w:val="left"/>
        <w:rPr>
          <w:rFonts w:hint="eastAsia" w:ascii="华文细黑" w:hAnsi="华文细黑" w:eastAsia="华文细黑" w:cs="华文细黑"/>
          <w:b/>
          <w:bCs/>
          <w:sz w:val="30"/>
          <w:szCs w:val="30"/>
          <w:lang w:val="en-US" w:eastAsia="zh-CN"/>
        </w:rPr>
      </w:pPr>
      <w:r>
        <w:rPr>
          <w:rFonts w:hint="eastAsia" w:ascii="华文细黑" w:hAnsi="华文细黑" w:eastAsia="华文细黑" w:cs="华文细黑"/>
          <w:b/>
          <w:bCs/>
          <w:sz w:val="30"/>
          <w:szCs w:val="30"/>
          <w:lang w:val="en-US" w:eastAsia="zh-CN"/>
        </w:rPr>
        <w:t>五、主要经验及做法、存在的问题及原因分析</w:t>
      </w:r>
    </w:p>
    <w:p>
      <w:pPr>
        <w:ind w:firstLine="600"/>
        <w:jc w:val="left"/>
        <w:rPr>
          <w:rFonts w:hint="eastAsia" w:ascii="华文细黑" w:hAnsi="华文细黑" w:eastAsia="华文细黑" w:cs="华文细黑"/>
          <w:b/>
          <w:bCs/>
          <w:sz w:val="30"/>
          <w:szCs w:val="30"/>
          <w:lang w:val="en-US" w:eastAsia="zh-CN"/>
        </w:rPr>
      </w:pPr>
      <w:r>
        <w:rPr>
          <w:rFonts w:hint="eastAsia" w:ascii="华文细黑" w:hAnsi="华文细黑" w:eastAsia="华文细黑" w:cs="华文细黑"/>
          <w:b/>
          <w:bCs/>
          <w:sz w:val="30"/>
          <w:szCs w:val="30"/>
          <w:lang w:val="en-US" w:eastAsia="zh-CN"/>
        </w:rPr>
        <w:t>六、有关建议</w:t>
      </w:r>
    </w:p>
    <w:p>
      <w:pPr>
        <w:ind w:firstLine="600"/>
        <w:jc w:val="left"/>
        <w:rPr>
          <w:rFonts w:ascii="仿宋" w:hAnsi="仿宋" w:eastAsia="仿宋" w:cs="仿宋"/>
          <w:sz w:val="30"/>
          <w:szCs w:val="30"/>
        </w:rPr>
      </w:pPr>
      <w:r>
        <w:rPr>
          <w:rFonts w:hint="eastAsia" w:ascii="华文细黑" w:hAnsi="华文细黑" w:eastAsia="华文细黑" w:cs="华文细黑"/>
          <w:b/>
          <w:bCs/>
          <w:sz w:val="30"/>
          <w:szCs w:val="30"/>
          <w:lang w:val="en-US" w:eastAsia="zh-CN"/>
        </w:rPr>
        <w:t>七、其他需要说明的问题</w:t>
      </w:r>
    </w:p>
    <w:sectPr>
      <w:pgSz w:w="11906" w:h="16838"/>
      <w:pgMar w:top="1440" w:right="1800" w:bottom="17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mODdkZWRhN2VlYjJiZWIzMWEzOWYzZGQxNmU0ZTgifQ=="/>
  </w:docVars>
  <w:rsids>
    <w:rsidRoot w:val="4E4B5BDF"/>
    <w:rsid w:val="00007831"/>
    <w:rsid w:val="000176C4"/>
    <w:rsid w:val="000453C7"/>
    <w:rsid w:val="00065B70"/>
    <w:rsid w:val="0009264C"/>
    <w:rsid w:val="000B26ED"/>
    <w:rsid w:val="000C2E60"/>
    <w:rsid w:val="000C55CA"/>
    <w:rsid w:val="000F266E"/>
    <w:rsid w:val="00121B71"/>
    <w:rsid w:val="00122992"/>
    <w:rsid w:val="00165133"/>
    <w:rsid w:val="00180E3B"/>
    <w:rsid w:val="00196264"/>
    <w:rsid w:val="001B0D1F"/>
    <w:rsid w:val="001B670C"/>
    <w:rsid w:val="001E11BA"/>
    <w:rsid w:val="001F54C0"/>
    <w:rsid w:val="00247495"/>
    <w:rsid w:val="002831AC"/>
    <w:rsid w:val="002B217C"/>
    <w:rsid w:val="002C1A41"/>
    <w:rsid w:val="00303573"/>
    <w:rsid w:val="00304AA9"/>
    <w:rsid w:val="00362F10"/>
    <w:rsid w:val="00373BE9"/>
    <w:rsid w:val="003B38F6"/>
    <w:rsid w:val="003B47B5"/>
    <w:rsid w:val="003C024C"/>
    <w:rsid w:val="003F2D90"/>
    <w:rsid w:val="00476ECC"/>
    <w:rsid w:val="00494ED9"/>
    <w:rsid w:val="004D54FF"/>
    <w:rsid w:val="004E234E"/>
    <w:rsid w:val="00500227"/>
    <w:rsid w:val="005030A0"/>
    <w:rsid w:val="005247DE"/>
    <w:rsid w:val="005336BC"/>
    <w:rsid w:val="0053488A"/>
    <w:rsid w:val="00555E5C"/>
    <w:rsid w:val="0057564D"/>
    <w:rsid w:val="0057655D"/>
    <w:rsid w:val="005B6AD9"/>
    <w:rsid w:val="005D426D"/>
    <w:rsid w:val="005E4F43"/>
    <w:rsid w:val="005F5844"/>
    <w:rsid w:val="00603A08"/>
    <w:rsid w:val="00627F65"/>
    <w:rsid w:val="00634727"/>
    <w:rsid w:val="00640124"/>
    <w:rsid w:val="0064560F"/>
    <w:rsid w:val="00670E56"/>
    <w:rsid w:val="006913F3"/>
    <w:rsid w:val="006A1C86"/>
    <w:rsid w:val="006C5653"/>
    <w:rsid w:val="006D07E6"/>
    <w:rsid w:val="006D64CB"/>
    <w:rsid w:val="006E7A2C"/>
    <w:rsid w:val="006F55AB"/>
    <w:rsid w:val="007263DD"/>
    <w:rsid w:val="007D1327"/>
    <w:rsid w:val="007E2319"/>
    <w:rsid w:val="00805AE4"/>
    <w:rsid w:val="0089308B"/>
    <w:rsid w:val="008A776B"/>
    <w:rsid w:val="008C6DCE"/>
    <w:rsid w:val="008D3276"/>
    <w:rsid w:val="00906547"/>
    <w:rsid w:val="00931096"/>
    <w:rsid w:val="009545BC"/>
    <w:rsid w:val="009579CF"/>
    <w:rsid w:val="009631DB"/>
    <w:rsid w:val="00972298"/>
    <w:rsid w:val="00972E59"/>
    <w:rsid w:val="00973FB3"/>
    <w:rsid w:val="00991332"/>
    <w:rsid w:val="00993C42"/>
    <w:rsid w:val="009C548E"/>
    <w:rsid w:val="009E4BBC"/>
    <w:rsid w:val="009F0EED"/>
    <w:rsid w:val="00A4006B"/>
    <w:rsid w:val="00A40980"/>
    <w:rsid w:val="00A465FE"/>
    <w:rsid w:val="00A65653"/>
    <w:rsid w:val="00A961FF"/>
    <w:rsid w:val="00AD3506"/>
    <w:rsid w:val="00AF78D4"/>
    <w:rsid w:val="00B46191"/>
    <w:rsid w:val="00B56732"/>
    <w:rsid w:val="00B62639"/>
    <w:rsid w:val="00BD1714"/>
    <w:rsid w:val="00BD274C"/>
    <w:rsid w:val="00BD5B3C"/>
    <w:rsid w:val="00C02175"/>
    <w:rsid w:val="00C64953"/>
    <w:rsid w:val="00C855B9"/>
    <w:rsid w:val="00CC0297"/>
    <w:rsid w:val="00CF7C5A"/>
    <w:rsid w:val="00D018BA"/>
    <w:rsid w:val="00D23CDC"/>
    <w:rsid w:val="00D2731D"/>
    <w:rsid w:val="00D3438C"/>
    <w:rsid w:val="00D47D75"/>
    <w:rsid w:val="00D722DF"/>
    <w:rsid w:val="00D82ACF"/>
    <w:rsid w:val="00DA7B70"/>
    <w:rsid w:val="00DB1DE2"/>
    <w:rsid w:val="00E15149"/>
    <w:rsid w:val="00E47870"/>
    <w:rsid w:val="00E64AA3"/>
    <w:rsid w:val="00E72BA8"/>
    <w:rsid w:val="00E8453A"/>
    <w:rsid w:val="00EB1EFD"/>
    <w:rsid w:val="00EC4535"/>
    <w:rsid w:val="00EF3123"/>
    <w:rsid w:val="00EF7FD4"/>
    <w:rsid w:val="00F0234E"/>
    <w:rsid w:val="00F04F89"/>
    <w:rsid w:val="00F26375"/>
    <w:rsid w:val="00F33C21"/>
    <w:rsid w:val="00F5465F"/>
    <w:rsid w:val="00F56CC4"/>
    <w:rsid w:val="00F81695"/>
    <w:rsid w:val="00FA48F5"/>
    <w:rsid w:val="00FA6784"/>
    <w:rsid w:val="00FF5A85"/>
    <w:rsid w:val="0116678C"/>
    <w:rsid w:val="038A570F"/>
    <w:rsid w:val="05C501A9"/>
    <w:rsid w:val="07F7533D"/>
    <w:rsid w:val="08FC70AE"/>
    <w:rsid w:val="0910058F"/>
    <w:rsid w:val="09B554AF"/>
    <w:rsid w:val="0B343294"/>
    <w:rsid w:val="11047FF2"/>
    <w:rsid w:val="15211C4B"/>
    <w:rsid w:val="15BB6105"/>
    <w:rsid w:val="1A9609E5"/>
    <w:rsid w:val="1B1E770C"/>
    <w:rsid w:val="1BE614F8"/>
    <w:rsid w:val="1C437B45"/>
    <w:rsid w:val="1C744D56"/>
    <w:rsid w:val="1C7D1E5D"/>
    <w:rsid w:val="1F861F99"/>
    <w:rsid w:val="201964DA"/>
    <w:rsid w:val="231B5F2B"/>
    <w:rsid w:val="27B01338"/>
    <w:rsid w:val="2B726905"/>
    <w:rsid w:val="2E0B376C"/>
    <w:rsid w:val="34BF0E0C"/>
    <w:rsid w:val="36055C36"/>
    <w:rsid w:val="37F7266B"/>
    <w:rsid w:val="3A7B5405"/>
    <w:rsid w:val="40A6151D"/>
    <w:rsid w:val="40C477AB"/>
    <w:rsid w:val="429718DB"/>
    <w:rsid w:val="43486471"/>
    <w:rsid w:val="44775DDC"/>
    <w:rsid w:val="46A460B4"/>
    <w:rsid w:val="47D227AD"/>
    <w:rsid w:val="4CFB6302"/>
    <w:rsid w:val="4D0E3A98"/>
    <w:rsid w:val="4D737FA6"/>
    <w:rsid w:val="4E4B5BDF"/>
    <w:rsid w:val="4EF179BD"/>
    <w:rsid w:val="4FA7068D"/>
    <w:rsid w:val="52960F26"/>
    <w:rsid w:val="53EE1FA2"/>
    <w:rsid w:val="55020B76"/>
    <w:rsid w:val="5AE11C25"/>
    <w:rsid w:val="5BB76564"/>
    <w:rsid w:val="5C162A7F"/>
    <w:rsid w:val="6D894519"/>
    <w:rsid w:val="6E3F23EB"/>
    <w:rsid w:val="73A3131E"/>
    <w:rsid w:val="76D90BB3"/>
    <w:rsid w:val="771334B4"/>
    <w:rsid w:val="777A358B"/>
    <w:rsid w:val="7E4E00D8"/>
    <w:rsid w:val="7EBA24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f" stroke="f">
      <v:fill on="f"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8"/>
    <w:qFormat/>
    <w:uiPriority w:val="0"/>
    <w:rPr>
      <w:rFonts w:ascii="宋体" w:eastAsia="宋体"/>
      <w:sz w:val="16"/>
      <w:szCs w:val="16"/>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文档结构图 Char"/>
    <w:basedOn w:val="7"/>
    <w:link w:val="3"/>
    <w:qFormat/>
    <w:uiPriority w:val="0"/>
    <w:rPr>
      <w:rFonts w:ascii="宋体" w:hAnsiTheme="minorHAnsi" w:cstheme="minorBidi"/>
      <w:kern w:val="2"/>
      <w:sz w:val="16"/>
      <w:szCs w:val="16"/>
    </w:rPr>
  </w:style>
  <w:style w:type="character" w:customStyle="1" w:styleId="9">
    <w:name w:val="页眉 Char"/>
    <w:basedOn w:val="7"/>
    <w:link w:val="5"/>
    <w:qFormat/>
    <w:uiPriority w:val="0"/>
    <w:rPr>
      <w:rFonts w:asciiTheme="minorHAnsi" w:hAnsiTheme="minorHAnsi" w:eastAsiaTheme="minorEastAsia" w:cstheme="minorBidi"/>
      <w:kern w:val="2"/>
      <w:sz w:val="18"/>
      <w:szCs w:val="18"/>
    </w:rPr>
  </w:style>
  <w:style w:type="character" w:customStyle="1" w:styleId="10">
    <w:name w:val="页脚 Char"/>
    <w:basedOn w:val="7"/>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oleObject" Target="file:///E:\0-2022.9.13&#24314;&#32844;&#24037;&#20316;\0-&#21046;&#24230;&#25991;&#20214;&#20381;&#25454;\&#24453;&#21046;&#23450;&#12289;&#20462;&#35746;\&#21021;&#31295;&#23436;&#25104;1-&#39044;&#31639;&#32489;&#25928;&#31649;&#29702;&#21150;&#27861;\&#38468;&#20214;1&#12289;2.xlsx!&#38468;&#20214;2&#39033;&#30446;&#25903;&#20986;&#32489;&#25928;&#33258;&#35780;&#34920;!R1C1:R46C9" TargetMode="External"/><Relationship Id="rId6" Type="http://schemas.openxmlformats.org/officeDocument/2006/relationships/image" Target="media/image2.emf"/><Relationship Id="rId5" Type="http://schemas.openxmlformats.org/officeDocument/2006/relationships/oleObject" Target="file:///E:\0-2022.9.13&#24314;&#32844;&#24037;&#20316;\0-&#21046;&#24230;&#25991;&#20214;&#20381;&#25454;\&#24453;&#21046;&#23450;&#12289;&#20462;&#35746;\&#21021;&#31295;&#23436;&#25104;1-&#39044;&#31639;&#32489;&#25928;&#31649;&#29702;&#21150;&#27861;\&#38468;&#20214;1&#12289;2.xlsx!&#38468;&#20214;1&#39033;&#30446;&#25903;&#20986;&#32489;&#25928;&#30446;&#26631;&#30003;&#25253;&#34920;!R1C1:R43C8" TargetMode="Externa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14</Pages>
  <Words>5069</Words>
  <Characters>5145</Characters>
  <Lines>36</Lines>
  <Paragraphs>10</Paragraphs>
  <TotalTime>1</TotalTime>
  <ScaleCrop>false</ScaleCrop>
  <LinksUpToDate>false</LinksUpToDate>
  <CharactersWithSpaces>5259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2022-09-21T02:39:00Z</dcterms:created>
  <dc:creator>李嘉娜</dc:creator>
  <cp:lastModifiedBy>李嘉娜</cp:lastModifiedBy>
  <dcterms:modified xsi:type="dcterms:W3CDTF">2022-11-15T02:06:49Z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8BE82EBE546C442783C14733F7365B64</vt:lpwstr>
  </property>
</Properties>
</file>